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tbl>
      <w:tblPr>
        <w:tblStyle w:val="a7"/>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96" w:type="dxa"/>
          <w:right w:w="96" w:type="dxa"/>
        </w:tblCellMar>
        <w:tblLook w:val="04A0" w:firstRow="1" w:lastRow="0" w:firstColumn="1" w:lastColumn="0" w:noHBand="0" w:noVBand="1"/>
      </w:tblPr>
      <w:tblGrid>
        <w:gridCol w:w="2324"/>
        <w:gridCol w:w="3924"/>
      </w:tblGrid>
      <w:tr w:rsidR="00B65BB0" w:rsidTr="00B65BB0">
        <w:tc>
          <w:tcPr>
            <w:tcW w:w="2324" w:type="dxa"/>
            <w:vAlign w:val="center"/>
          </w:tcPr>
          <w:p w:rsidR="00B65BB0" w:rsidRDefault="00B65BB0" w:rsidP="00FB41DD">
            <w:pPr>
              <w:autoSpaceDN w:val="0"/>
              <w:spacing w:line="320" w:lineRule="exact"/>
              <w:rPr>
                <w:rFonts w:asciiTheme="majorEastAsia" w:eastAsiaTheme="majorEastAsia" w:hAnsiTheme="majorEastAsia"/>
                <w:sz w:val="32"/>
                <w:szCs w:val="32"/>
              </w:rPr>
            </w:pPr>
            <w:r w:rsidRPr="00B65BB0">
              <w:rPr>
                <w:rFonts w:asciiTheme="majorEastAsia" w:eastAsiaTheme="majorEastAsia" w:hAnsiTheme="majorEastAsia" w:hint="eastAsia"/>
                <w:sz w:val="32"/>
                <w:szCs w:val="32"/>
              </w:rPr>
              <w:t>第</w:t>
            </w:r>
            <w:r w:rsidR="009843AF">
              <w:rPr>
                <w:rFonts w:asciiTheme="majorEastAsia" w:eastAsiaTheme="majorEastAsia" w:hAnsiTheme="majorEastAsia" w:hint="eastAsia"/>
                <w:sz w:val="32"/>
                <w:szCs w:val="32"/>
              </w:rPr>
              <w:t>４</w:t>
            </w:r>
            <w:r w:rsidRPr="00B65BB0">
              <w:rPr>
                <w:rFonts w:asciiTheme="majorEastAsia" w:eastAsiaTheme="majorEastAsia" w:hAnsiTheme="majorEastAsia" w:hint="eastAsia"/>
                <w:sz w:val="32"/>
                <w:szCs w:val="32"/>
              </w:rPr>
              <w:t>回</w:t>
            </w:r>
            <w:r w:rsidR="009843AF">
              <w:rPr>
                <w:rFonts w:asciiTheme="majorEastAsia" w:eastAsiaTheme="majorEastAsia" w:hAnsiTheme="majorEastAsia" w:hint="eastAsia"/>
                <w:sz w:val="32"/>
                <w:szCs w:val="32"/>
              </w:rPr>
              <w:t>定例</w:t>
            </w:r>
            <w:r w:rsidRPr="00B65BB0">
              <w:rPr>
                <w:rFonts w:asciiTheme="majorEastAsia" w:eastAsiaTheme="majorEastAsia" w:hAnsiTheme="majorEastAsia" w:hint="eastAsia"/>
                <w:sz w:val="32"/>
                <w:szCs w:val="32"/>
              </w:rPr>
              <w:t>会</w:t>
            </w:r>
          </w:p>
        </w:tc>
        <w:tc>
          <w:tcPr>
            <w:tcW w:w="3924" w:type="dxa"/>
          </w:tcPr>
          <w:p w:rsidR="00B65BB0" w:rsidRDefault="00643F61" w:rsidP="00FB41DD">
            <w:pPr>
              <w:autoSpaceDN w:val="0"/>
              <w:spacing w:line="3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9843AF">
              <w:rPr>
                <w:rFonts w:asciiTheme="majorEastAsia" w:eastAsiaTheme="majorEastAsia" w:hAnsiTheme="majorEastAsia" w:hint="eastAsia"/>
                <w:sz w:val="32"/>
                <w:szCs w:val="32"/>
              </w:rPr>
              <w:t>６</w:t>
            </w:r>
            <w:r>
              <w:rPr>
                <w:rFonts w:asciiTheme="majorEastAsia" w:eastAsiaTheme="majorEastAsia" w:hAnsiTheme="majorEastAsia" w:hint="eastAsia"/>
                <w:sz w:val="32"/>
                <w:szCs w:val="32"/>
              </w:rPr>
              <w:t>年</w:t>
            </w:r>
            <w:r w:rsidR="009843AF">
              <w:rPr>
                <w:rFonts w:asciiTheme="majorEastAsia" w:eastAsiaTheme="majorEastAsia" w:hAnsiTheme="majorEastAsia" w:hint="eastAsia"/>
                <w:sz w:val="32"/>
                <w:szCs w:val="32"/>
              </w:rPr>
              <w:t>６</w:t>
            </w:r>
            <w:r w:rsidR="00B65BB0" w:rsidRPr="00B65BB0">
              <w:rPr>
                <w:rFonts w:asciiTheme="majorEastAsia" w:eastAsiaTheme="majorEastAsia" w:hAnsiTheme="majorEastAsia" w:hint="eastAsia"/>
                <w:sz w:val="32"/>
                <w:szCs w:val="32"/>
              </w:rPr>
              <w:t>月</w:t>
            </w:r>
            <w:r w:rsidR="009843AF">
              <w:rPr>
                <w:rFonts w:asciiTheme="majorEastAsia" w:eastAsiaTheme="majorEastAsia" w:hAnsiTheme="majorEastAsia" w:hint="eastAsia"/>
                <w:sz w:val="32"/>
                <w:szCs w:val="32"/>
              </w:rPr>
              <w:t>1</w:t>
            </w:r>
            <w:r w:rsidR="009843AF">
              <w:rPr>
                <w:rFonts w:asciiTheme="majorEastAsia" w:eastAsiaTheme="majorEastAsia" w:hAnsiTheme="majorEastAsia"/>
                <w:sz w:val="32"/>
                <w:szCs w:val="32"/>
              </w:rPr>
              <w:t>8</w:t>
            </w:r>
            <w:r w:rsidR="00B65BB0" w:rsidRPr="00B65BB0">
              <w:rPr>
                <w:rFonts w:asciiTheme="majorEastAsia" w:eastAsiaTheme="majorEastAsia" w:hAnsiTheme="majorEastAsia" w:hint="eastAsia"/>
                <w:sz w:val="32"/>
                <w:szCs w:val="32"/>
              </w:rPr>
              <w:t>日　開会</w:t>
            </w:r>
          </w:p>
          <w:p w:rsidR="00B65BB0" w:rsidRDefault="00643F61" w:rsidP="00FB41DD">
            <w:pPr>
              <w:autoSpaceDN w:val="0"/>
              <w:spacing w:line="3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9843AF">
              <w:rPr>
                <w:rFonts w:asciiTheme="majorEastAsia" w:eastAsiaTheme="majorEastAsia" w:hAnsiTheme="majorEastAsia" w:hint="eastAsia"/>
                <w:sz w:val="32"/>
                <w:szCs w:val="32"/>
              </w:rPr>
              <w:t>６</w:t>
            </w:r>
            <w:r>
              <w:rPr>
                <w:rFonts w:asciiTheme="majorEastAsia" w:eastAsiaTheme="majorEastAsia" w:hAnsiTheme="majorEastAsia" w:hint="eastAsia"/>
                <w:sz w:val="32"/>
                <w:szCs w:val="32"/>
              </w:rPr>
              <w:t>年</w:t>
            </w:r>
            <w:r w:rsidR="009843AF">
              <w:rPr>
                <w:rFonts w:asciiTheme="majorEastAsia" w:eastAsiaTheme="majorEastAsia" w:hAnsiTheme="majorEastAsia" w:hint="eastAsia"/>
                <w:sz w:val="32"/>
                <w:szCs w:val="32"/>
              </w:rPr>
              <w:t>６</w:t>
            </w:r>
            <w:r w:rsidR="00B65BB0" w:rsidRPr="00B65BB0">
              <w:rPr>
                <w:rFonts w:asciiTheme="majorEastAsia" w:eastAsiaTheme="majorEastAsia" w:hAnsiTheme="majorEastAsia" w:hint="eastAsia"/>
                <w:sz w:val="32"/>
                <w:szCs w:val="32"/>
              </w:rPr>
              <w:t>月</w:t>
            </w:r>
            <w:r w:rsidR="009843AF">
              <w:rPr>
                <w:rFonts w:asciiTheme="majorEastAsia" w:eastAsiaTheme="majorEastAsia" w:hAnsiTheme="majorEastAsia" w:hint="eastAsia"/>
                <w:sz w:val="32"/>
                <w:szCs w:val="32"/>
              </w:rPr>
              <w:t>2</w:t>
            </w:r>
            <w:r w:rsidR="009843AF">
              <w:rPr>
                <w:rFonts w:asciiTheme="majorEastAsia" w:eastAsiaTheme="majorEastAsia" w:hAnsiTheme="majorEastAsia"/>
                <w:sz w:val="32"/>
                <w:szCs w:val="32"/>
              </w:rPr>
              <w:t>0</w:t>
            </w:r>
            <w:r w:rsidR="00B65BB0" w:rsidRPr="00B65BB0">
              <w:rPr>
                <w:rFonts w:asciiTheme="majorEastAsia" w:eastAsiaTheme="majorEastAsia" w:hAnsiTheme="majorEastAsia" w:hint="eastAsia"/>
                <w:sz w:val="32"/>
                <w:szCs w:val="32"/>
              </w:rPr>
              <w:t>日　閉会</w:t>
            </w:r>
          </w:p>
        </w:tc>
      </w:tr>
    </w:tbl>
    <w:p w:rsidR="00B65BB0" w:rsidRP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952EEE" w:rsidRDefault="00952EEE" w:rsidP="00FB41DD">
      <w:pPr>
        <w:widowControl/>
        <w:autoSpaceDN w:val="0"/>
        <w:jc w:val="left"/>
      </w:pPr>
      <w:r>
        <w:rPr>
          <w:rFonts w:hint="eastAsia"/>
        </w:rPr>
        <w:br w:type="page"/>
      </w:r>
    </w:p>
    <w:p w:rsidR="00B65BB0" w:rsidRPr="00952EEE" w:rsidRDefault="00643F61" w:rsidP="00FB41DD">
      <w:pPr>
        <w:autoSpaceDN w:val="0"/>
        <w:jc w:val="center"/>
        <w:rPr>
          <w:sz w:val="28"/>
          <w:szCs w:val="28"/>
        </w:rPr>
      </w:pPr>
      <w:r>
        <w:rPr>
          <w:rFonts w:hint="eastAsia"/>
          <w:spacing w:val="16"/>
          <w:sz w:val="28"/>
          <w:szCs w:val="28"/>
        </w:rPr>
        <w:lastRenderedPageBreak/>
        <w:t>令和</w:t>
      </w:r>
      <w:r w:rsidR="009843AF">
        <w:rPr>
          <w:rFonts w:hint="eastAsia"/>
          <w:spacing w:val="16"/>
          <w:sz w:val="28"/>
          <w:szCs w:val="28"/>
        </w:rPr>
        <w:t>６</w:t>
      </w:r>
      <w:r>
        <w:rPr>
          <w:rFonts w:hint="eastAsia"/>
          <w:spacing w:val="16"/>
          <w:sz w:val="28"/>
          <w:szCs w:val="28"/>
        </w:rPr>
        <w:t>年</w:t>
      </w:r>
      <w:r w:rsidR="00952EEE" w:rsidRPr="00952EEE">
        <w:rPr>
          <w:rFonts w:hint="eastAsia"/>
          <w:spacing w:val="16"/>
          <w:sz w:val="28"/>
          <w:szCs w:val="28"/>
        </w:rPr>
        <w:t>第</w:t>
      </w:r>
      <w:r w:rsidR="009843AF">
        <w:rPr>
          <w:rFonts w:hint="eastAsia"/>
          <w:spacing w:val="16"/>
          <w:sz w:val="28"/>
          <w:szCs w:val="28"/>
        </w:rPr>
        <w:t>４</w:t>
      </w:r>
      <w:r w:rsidR="00952EEE" w:rsidRPr="00952EEE">
        <w:rPr>
          <w:rFonts w:hint="eastAsia"/>
          <w:spacing w:val="16"/>
          <w:sz w:val="28"/>
          <w:szCs w:val="28"/>
        </w:rPr>
        <w:t>回本部町議会</w:t>
      </w:r>
      <w:r w:rsidR="009843AF">
        <w:rPr>
          <w:rFonts w:hint="eastAsia"/>
          <w:spacing w:val="16"/>
          <w:sz w:val="28"/>
          <w:szCs w:val="28"/>
        </w:rPr>
        <w:t>定例</w:t>
      </w:r>
      <w:r w:rsidR="00952EEE" w:rsidRPr="00952EEE">
        <w:rPr>
          <w:rFonts w:hint="eastAsia"/>
          <w:spacing w:val="16"/>
          <w:sz w:val="28"/>
          <w:szCs w:val="28"/>
        </w:rPr>
        <w:t>会会期日</w:t>
      </w:r>
      <w:r w:rsidR="00952EEE" w:rsidRPr="00952EEE">
        <w:rPr>
          <w:rFonts w:hint="eastAsia"/>
          <w:sz w:val="28"/>
          <w:szCs w:val="28"/>
        </w:rPr>
        <w:t>程</w:t>
      </w:r>
    </w:p>
    <w:p w:rsidR="00952EEE" w:rsidRDefault="00952EEE" w:rsidP="00FB41DD">
      <w:pPr>
        <w:autoSpaceDN w:val="0"/>
      </w:pP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34"/>
        <w:gridCol w:w="1106"/>
        <w:gridCol w:w="2211"/>
        <w:gridCol w:w="5074"/>
      </w:tblGrid>
      <w:tr w:rsidR="00952EEE" w:rsidTr="009843AF">
        <w:trPr>
          <w:trHeight w:val="340"/>
          <w:jc w:val="center"/>
        </w:trPr>
        <w:tc>
          <w:tcPr>
            <w:tcW w:w="1134" w:type="dxa"/>
            <w:tcBorders>
              <w:top w:val="single" w:sz="8" w:space="0" w:color="auto"/>
              <w:left w:val="single" w:sz="8" w:space="0" w:color="auto"/>
              <w:bottom w:val="single" w:sz="4" w:space="0" w:color="auto"/>
            </w:tcBorders>
            <w:vAlign w:val="center"/>
          </w:tcPr>
          <w:p w:rsidR="00952EEE" w:rsidRPr="00897552" w:rsidRDefault="00952EEE" w:rsidP="00FB41DD">
            <w:pPr>
              <w:autoSpaceDN w:val="0"/>
              <w:spacing w:line="220" w:lineRule="exact"/>
            </w:pPr>
            <w:r w:rsidRPr="00897552">
              <w:rPr>
                <w:rFonts w:hint="eastAsia"/>
              </w:rPr>
              <w:t xml:space="preserve">　月　日</w:t>
            </w:r>
          </w:p>
        </w:tc>
        <w:tc>
          <w:tcPr>
            <w:tcW w:w="1106" w:type="dxa"/>
            <w:tcBorders>
              <w:top w:val="single" w:sz="8" w:space="0" w:color="auto"/>
              <w:bottom w:val="single" w:sz="4" w:space="0" w:color="auto"/>
            </w:tcBorders>
            <w:vAlign w:val="center"/>
          </w:tcPr>
          <w:p w:rsidR="00952EEE" w:rsidRPr="00897552" w:rsidRDefault="00952EEE" w:rsidP="00FB41DD">
            <w:pPr>
              <w:autoSpaceDN w:val="0"/>
              <w:spacing w:line="220" w:lineRule="exact"/>
              <w:jc w:val="center"/>
            </w:pPr>
            <w:r w:rsidRPr="00897552">
              <w:rPr>
                <w:rFonts w:hint="eastAsia"/>
              </w:rPr>
              <w:t>曜　日</w:t>
            </w:r>
          </w:p>
        </w:tc>
        <w:tc>
          <w:tcPr>
            <w:tcW w:w="2211" w:type="dxa"/>
            <w:tcBorders>
              <w:top w:val="single" w:sz="8" w:space="0" w:color="auto"/>
              <w:bottom w:val="single" w:sz="4" w:space="0" w:color="auto"/>
              <w:right w:val="nil"/>
            </w:tcBorders>
            <w:vAlign w:val="center"/>
          </w:tcPr>
          <w:p w:rsidR="00952EEE" w:rsidRDefault="00952EEE" w:rsidP="00FB41DD">
            <w:pPr>
              <w:autoSpaceDN w:val="0"/>
              <w:spacing w:line="220" w:lineRule="exact"/>
            </w:pPr>
          </w:p>
        </w:tc>
        <w:tc>
          <w:tcPr>
            <w:tcW w:w="5074" w:type="dxa"/>
            <w:tcBorders>
              <w:top w:val="single" w:sz="8" w:space="0" w:color="auto"/>
              <w:left w:val="nil"/>
              <w:bottom w:val="single" w:sz="4" w:space="0" w:color="auto"/>
              <w:right w:val="single" w:sz="8" w:space="0" w:color="auto"/>
            </w:tcBorders>
            <w:vAlign w:val="center"/>
          </w:tcPr>
          <w:p w:rsidR="00952EEE" w:rsidRPr="00897552" w:rsidRDefault="00952EEE" w:rsidP="00065323">
            <w:pPr>
              <w:autoSpaceDN w:val="0"/>
              <w:spacing w:line="220" w:lineRule="exact"/>
              <w:ind w:leftChars="50" w:left="111"/>
            </w:pPr>
            <w:r w:rsidRPr="00897552">
              <w:rPr>
                <w:rFonts w:hint="eastAsia"/>
              </w:rPr>
              <w:t>日　　　　　　　　　程</w:t>
            </w:r>
          </w:p>
        </w:tc>
      </w:tr>
      <w:tr w:rsidR="00763565" w:rsidTr="009843AF">
        <w:trPr>
          <w:trHeight w:val="737"/>
          <w:jc w:val="center"/>
        </w:trPr>
        <w:tc>
          <w:tcPr>
            <w:tcW w:w="1134" w:type="dxa"/>
            <w:tcBorders>
              <w:top w:val="single" w:sz="4" w:space="0" w:color="auto"/>
              <w:left w:val="single" w:sz="8" w:space="0" w:color="auto"/>
              <w:bottom w:val="single" w:sz="4" w:space="0" w:color="auto"/>
            </w:tcBorders>
            <w:vAlign w:val="center"/>
          </w:tcPr>
          <w:p w:rsidR="00952EEE" w:rsidRDefault="009843AF" w:rsidP="00FB41DD">
            <w:pPr>
              <w:autoSpaceDN w:val="0"/>
              <w:spacing w:line="240" w:lineRule="exact"/>
              <w:jc w:val="center"/>
            </w:pPr>
            <w:r>
              <w:rPr>
                <w:rFonts w:hint="eastAsia"/>
              </w:rPr>
              <w:t>６</w:t>
            </w:r>
            <w:r w:rsidR="00763565">
              <w:rPr>
                <w:rFonts w:hint="eastAsia"/>
              </w:rPr>
              <w:t>月</w:t>
            </w:r>
            <w:r>
              <w:rPr>
                <w:rFonts w:hint="eastAsia"/>
              </w:rPr>
              <w:t>1</w:t>
            </w:r>
            <w:r>
              <w:t>8</w:t>
            </w:r>
            <w:r w:rsidR="00763565">
              <w:rPr>
                <w:rFonts w:hint="eastAsia"/>
              </w:rPr>
              <w:t>日</w:t>
            </w:r>
          </w:p>
        </w:tc>
        <w:tc>
          <w:tcPr>
            <w:tcW w:w="1106" w:type="dxa"/>
            <w:tcBorders>
              <w:top w:val="single" w:sz="4" w:space="0" w:color="auto"/>
              <w:bottom w:val="single" w:sz="4" w:space="0" w:color="auto"/>
            </w:tcBorders>
            <w:vAlign w:val="center"/>
          </w:tcPr>
          <w:p w:rsidR="00952EEE" w:rsidRDefault="009843AF" w:rsidP="00FB41DD">
            <w:pPr>
              <w:autoSpaceDN w:val="0"/>
              <w:spacing w:line="240" w:lineRule="exact"/>
              <w:jc w:val="center"/>
            </w:pPr>
            <w:r>
              <w:rPr>
                <w:rFonts w:hint="eastAsia"/>
              </w:rPr>
              <w:t>火</w:t>
            </w:r>
          </w:p>
        </w:tc>
        <w:tc>
          <w:tcPr>
            <w:tcW w:w="2211" w:type="dxa"/>
            <w:tcBorders>
              <w:top w:val="single" w:sz="4" w:space="0" w:color="auto"/>
              <w:bottom w:val="single" w:sz="4" w:space="0" w:color="auto"/>
              <w:right w:val="nil"/>
            </w:tcBorders>
            <w:vAlign w:val="center"/>
          </w:tcPr>
          <w:p w:rsidR="00952EEE" w:rsidRDefault="00763565" w:rsidP="00FB41DD">
            <w:pPr>
              <w:autoSpaceDN w:val="0"/>
              <w:spacing w:line="240" w:lineRule="exact"/>
            </w:pPr>
            <w:r>
              <w:rPr>
                <w:rFonts w:hint="eastAsia"/>
              </w:rPr>
              <w:t>本　会　議</w:t>
            </w:r>
          </w:p>
        </w:tc>
        <w:tc>
          <w:tcPr>
            <w:tcW w:w="5074" w:type="dxa"/>
            <w:tcBorders>
              <w:top w:val="single" w:sz="4" w:space="0" w:color="auto"/>
              <w:left w:val="nil"/>
              <w:bottom w:val="single" w:sz="4" w:space="0" w:color="auto"/>
              <w:right w:val="single" w:sz="8" w:space="0" w:color="auto"/>
            </w:tcBorders>
            <w:vAlign w:val="center"/>
          </w:tcPr>
          <w:p w:rsidR="00763565" w:rsidRDefault="00763565" w:rsidP="00FB41DD">
            <w:pPr>
              <w:autoSpaceDN w:val="0"/>
              <w:spacing w:line="240" w:lineRule="exact"/>
            </w:pPr>
            <w:r>
              <w:rPr>
                <w:rFonts w:hint="eastAsia"/>
              </w:rPr>
              <w:t>会議録署名議員の指名</w:t>
            </w:r>
          </w:p>
          <w:p w:rsidR="00763565" w:rsidRDefault="00763565" w:rsidP="00FB41DD">
            <w:pPr>
              <w:autoSpaceDN w:val="0"/>
              <w:spacing w:line="240" w:lineRule="exact"/>
            </w:pPr>
          </w:p>
          <w:p w:rsidR="00763565" w:rsidRDefault="00763565" w:rsidP="00FB41DD">
            <w:pPr>
              <w:autoSpaceDN w:val="0"/>
              <w:spacing w:line="240" w:lineRule="exact"/>
            </w:pPr>
            <w:r>
              <w:rPr>
                <w:rFonts w:hint="eastAsia"/>
              </w:rPr>
              <w:t>会期の決定の件</w:t>
            </w:r>
          </w:p>
          <w:p w:rsidR="00763565" w:rsidRDefault="00763565" w:rsidP="00FB41DD">
            <w:pPr>
              <w:autoSpaceDN w:val="0"/>
              <w:spacing w:line="240" w:lineRule="exact"/>
            </w:pPr>
          </w:p>
          <w:p w:rsidR="00763565" w:rsidRDefault="00763565" w:rsidP="00FB41DD">
            <w:pPr>
              <w:autoSpaceDN w:val="0"/>
              <w:spacing w:line="240" w:lineRule="exact"/>
            </w:pPr>
            <w:r>
              <w:rPr>
                <w:rFonts w:hint="eastAsia"/>
              </w:rPr>
              <w:t>議長諸般の報告</w:t>
            </w:r>
          </w:p>
          <w:p w:rsidR="00763565" w:rsidRDefault="00763565" w:rsidP="00FB41DD">
            <w:pPr>
              <w:autoSpaceDN w:val="0"/>
              <w:spacing w:line="240" w:lineRule="exact"/>
            </w:pPr>
          </w:p>
          <w:p w:rsidR="00763565" w:rsidRDefault="00763565" w:rsidP="00FB41DD">
            <w:pPr>
              <w:autoSpaceDN w:val="0"/>
              <w:spacing w:line="240" w:lineRule="exact"/>
            </w:pPr>
            <w:r>
              <w:rPr>
                <w:rFonts w:hint="eastAsia"/>
              </w:rPr>
              <w:t>町長の行政報告</w:t>
            </w:r>
          </w:p>
          <w:p w:rsidR="00763565" w:rsidRDefault="00763565" w:rsidP="00FB41DD">
            <w:pPr>
              <w:autoSpaceDN w:val="0"/>
              <w:spacing w:line="240" w:lineRule="exact"/>
            </w:pPr>
          </w:p>
          <w:p w:rsidR="00763565" w:rsidRDefault="00763565" w:rsidP="00FB41DD">
            <w:pPr>
              <w:autoSpaceDN w:val="0"/>
              <w:spacing w:line="240" w:lineRule="exact"/>
            </w:pPr>
            <w:r>
              <w:rPr>
                <w:rFonts w:hint="eastAsia"/>
              </w:rPr>
              <w:t>議案説明</w:t>
            </w:r>
          </w:p>
        </w:tc>
      </w:tr>
      <w:tr w:rsidR="009843AF" w:rsidTr="009843AF">
        <w:trPr>
          <w:trHeight w:val="737"/>
          <w:jc w:val="center"/>
        </w:trPr>
        <w:tc>
          <w:tcPr>
            <w:tcW w:w="1134" w:type="dxa"/>
            <w:tcBorders>
              <w:top w:val="single" w:sz="4" w:space="0" w:color="auto"/>
              <w:left w:val="single" w:sz="8" w:space="0" w:color="auto"/>
              <w:bottom w:val="single" w:sz="4" w:space="0" w:color="auto"/>
            </w:tcBorders>
            <w:vAlign w:val="center"/>
          </w:tcPr>
          <w:p w:rsidR="009843AF" w:rsidRDefault="009843AF" w:rsidP="009843AF">
            <w:pPr>
              <w:autoSpaceDN w:val="0"/>
              <w:spacing w:line="240" w:lineRule="exact"/>
              <w:jc w:val="center"/>
            </w:pPr>
            <w:r>
              <w:rPr>
                <w:rFonts w:hint="eastAsia"/>
              </w:rPr>
              <w:t>６月1</w:t>
            </w:r>
            <w:r>
              <w:t>9</w:t>
            </w:r>
            <w:r>
              <w:rPr>
                <w:rFonts w:hint="eastAsia"/>
              </w:rPr>
              <w:t>日</w:t>
            </w:r>
          </w:p>
        </w:tc>
        <w:tc>
          <w:tcPr>
            <w:tcW w:w="1106" w:type="dxa"/>
            <w:tcBorders>
              <w:top w:val="single" w:sz="4" w:space="0" w:color="auto"/>
              <w:bottom w:val="single" w:sz="4" w:space="0" w:color="auto"/>
            </w:tcBorders>
            <w:vAlign w:val="center"/>
          </w:tcPr>
          <w:p w:rsidR="009843AF" w:rsidRDefault="009843AF" w:rsidP="009843AF">
            <w:pPr>
              <w:autoSpaceDN w:val="0"/>
              <w:spacing w:line="240" w:lineRule="exact"/>
              <w:jc w:val="center"/>
            </w:pPr>
            <w:r>
              <w:rPr>
                <w:rFonts w:hint="eastAsia"/>
              </w:rPr>
              <w:t>水</w:t>
            </w:r>
          </w:p>
        </w:tc>
        <w:tc>
          <w:tcPr>
            <w:tcW w:w="2211" w:type="dxa"/>
            <w:tcBorders>
              <w:top w:val="single" w:sz="4" w:space="0" w:color="auto"/>
              <w:bottom w:val="single" w:sz="4" w:space="0" w:color="auto"/>
              <w:right w:val="nil"/>
            </w:tcBorders>
            <w:vAlign w:val="center"/>
          </w:tcPr>
          <w:p w:rsidR="009843AF" w:rsidRDefault="009843AF" w:rsidP="009843AF">
            <w:pPr>
              <w:autoSpaceDN w:val="0"/>
              <w:spacing w:line="240" w:lineRule="exact"/>
            </w:pPr>
            <w:r>
              <w:rPr>
                <w:rFonts w:hint="eastAsia"/>
              </w:rPr>
              <w:t>本　会　議</w:t>
            </w:r>
          </w:p>
        </w:tc>
        <w:tc>
          <w:tcPr>
            <w:tcW w:w="5074" w:type="dxa"/>
            <w:tcBorders>
              <w:top w:val="single" w:sz="4" w:space="0" w:color="auto"/>
              <w:left w:val="nil"/>
              <w:bottom w:val="single" w:sz="4" w:space="0" w:color="auto"/>
              <w:right w:val="single" w:sz="8" w:space="0" w:color="auto"/>
            </w:tcBorders>
            <w:vAlign w:val="center"/>
          </w:tcPr>
          <w:p w:rsidR="009843AF" w:rsidRDefault="009843AF" w:rsidP="009843AF">
            <w:pPr>
              <w:autoSpaceDN w:val="0"/>
              <w:spacing w:line="240" w:lineRule="exact"/>
            </w:pPr>
            <w:r>
              <w:rPr>
                <w:rFonts w:hint="eastAsia"/>
              </w:rPr>
              <w:t>一般質問</w:t>
            </w:r>
          </w:p>
        </w:tc>
      </w:tr>
      <w:tr w:rsidR="00647FC1" w:rsidTr="009843AF">
        <w:trPr>
          <w:trHeight w:val="737"/>
          <w:jc w:val="center"/>
        </w:trPr>
        <w:tc>
          <w:tcPr>
            <w:tcW w:w="1134" w:type="dxa"/>
            <w:tcBorders>
              <w:top w:val="single" w:sz="4" w:space="0" w:color="auto"/>
              <w:left w:val="single" w:sz="8" w:space="0" w:color="auto"/>
              <w:bottom w:val="single" w:sz="8" w:space="0" w:color="auto"/>
            </w:tcBorders>
            <w:vAlign w:val="center"/>
          </w:tcPr>
          <w:p w:rsidR="00647FC1" w:rsidRDefault="00647FC1" w:rsidP="00647FC1">
            <w:pPr>
              <w:autoSpaceDN w:val="0"/>
              <w:spacing w:line="240" w:lineRule="exact"/>
              <w:jc w:val="center"/>
            </w:pPr>
            <w:r>
              <w:rPr>
                <w:rFonts w:hint="eastAsia"/>
              </w:rPr>
              <w:t>６月2</w:t>
            </w:r>
            <w:r>
              <w:t>0</w:t>
            </w:r>
            <w:r>
              <w:rPr>
                <w:rFonts w:hint="eastAsia"/>
              </w:rPr>
              <w:t>日</w:t>
            </w:r>
          </w:p>
        </w:tc>
        <w:tc>
          <w:tcPr>
            <w:tcW w:w="1106" w:type="dxa"/>
            <w:tcBorders>
              <w:top w:val="single" w:sz="4" w:space="0" w:color="auto"/>
              <w:bottom w:val="single" w:sz="8" w:space="0" w:color="auto"/>
            </w:tcBorders>
            <w:vAlign w:val="center"/>
          </w:tcPr>
          <w:p w:rsidR="00647FC1" w:rsidRDefault="00647FC1" w:rsidP="00647FC1">
            <w:pPr>
              <w:autoSpaceDN w:val="0"/>
              <w:spacing w:line="240" w:lineRule="exact"/>
              <w:jc w:val="center"/>
            </w:pPr>
            <w:r>
              <w:rPr>
                <w:rFonts w:hint="eastAsia"/>
              </w:rPr>
              <w:t>木</w:t>
            </w:r>
          </w:p>
        </w:tc>
        <w:tc>
          <w:tcPr>
            <w:tcW w:w="2211" w:type="dxa"/>
            <w:tcBorders>
              <w:top w:val="single" w:sz="4" w:space="0" w:color="auto"/>
              <w:bottom w:val="single" w:sz="8" w:space="0" w:color="auto"/>
              <w:right w:val="nil"/>
            </w:tcBorders>
            <w:vAlign w:val="center"/>
          </w:tcPr>
          <w:p w:rsidR="00647FC1" w:rsidRDefault="00647FC1" w:rsidP="00647FC1">
            <w:pPr>
              <w:autoSpaceDN w:val="0"/>
              <w:spacing w:line="240" w:lineRule="exact"/>
            </w:pPr>
            <w:r>
              <w:rPr>
                <w:rFonts w:hint="eastAsia"/>
              </w:rPr>
              <w:t>本　会　議</w:t>
            </w:r>
          </w:p>
        </w:tc>
        <w:tc>
          <w:tcPr>
            <w:tcW w:w="5074" w:type="dxa"/>
            <w:tcBorders>
              <w:top w:val="single" w:sz="4" w:space="0" w:color="auto"/>
              <w:left w:val="nil"/>
              <w:bottom w:val="single" w:sz="8" w:space="0" w:color="auto"/>
              <w:right w:val="single" w:sz="8" w:space="0" w:color="auto"/>
            </w:tcBorders>
            <w:vAlign w:val="center"/>
          </w:tcPr>
          <w:p w:rsidR="00647FC1" w:rsidRDefault="00647FC1" w:rsidP="00647FC1">
            <w:pPr>
              <w:autoSpaceDN w:val="0"/>
              <w:spacing w:line="240" w:lineRule="exact"/>
            </w:pPr>
            <w:r>
              <w:rPr>
                <w:rFonts w:hint="eastAsia"/>
              </w:rPr>
              <w:t>議案審議・採決</w:t>
            </w:r>
          </w:p>
        </w:tc>
      </w:tr>
    </w:tbl>
    <w:p w:rsidR="00952EEE" w:rsidRDefault="00952EEE" w:rsidP="00FB41DD">
      <w:pPr>
        <w:autoSpaceDN w:val="0"/>
      </w:pPr>
    </w:p>
    <w:p w:rsidR="00952EEE" w:rsidRDefault="00952EEE" w:rsidP="00FB41DD">
      <w:pPr>
        <w:autoSpaceDN w:val="0"/>
      </w:pPr>
    </w:p>
    <w:p w:rsidR="00952EEE" w:rsidRDefault="00952EEE" w:rsidP="00FB41DD">
      <w:pPr>
        <w:autoSpaceDN w:val="0"/>
      </w:pPr>
    </w:p>
    <w:p w:rsidR="00085BE5" w:rsidRDefault="00085BE5" w:rsidP="00FB41DD">
      <w:pPr>
        <w:autoSpaceDN w:val="0"/>
      </w:pPr>
    </w:p>
    <w:p w:rsidR="00085BE5" w:rsidRDefault="00085BE5" w:rsidP="00FB41DD">
      <w:pPr>
        <w:autoSpaceDN w:val="0"/>
      </w:pPr>
    </w:p>
    <w:p w:rsidR="00085BE5" w:rsidRDefault="00085BE5" w:rsidP="00FB41DD">
      <w:pPr>
        <w:widowControl/>
        <w:autoSpaceDN w:val="0"/>
        <w:jc w:val="left"/>
      </w:pPr>
      <w:r>
        <w:rPr>
          <w:rFonts w:hint="eastAsia"/>
        </w:rPr>
        <w:br w:type="page"/>
      </w:r>
    </w:p>
    <w:p w:rsidR="00085BE5" w:rsidRPr="00085BE5" w:rsidRDefault="00085BE5" w:rsidP="00FB41DD">
      <w:pPr>
        <w:autoSpaceDN w:val="0"/>
        <w:jc w:val="center"/>
        <w:rPr>
          <w:sz w:val="28"/>
          <w:szCs w:val="28"/>
        </w:rPr>
      </w:pPr>
      <w:r w:rsidRPr="00085BE5">
        <w:rPr>
          <w:rFonts w:hint="eastAsia"/>
          <w:spacing w:val="250"/>
          <w:sz w:val="28"/>
          <w:szCs w:val="28"/>
        </w:rPr>
        <w:lastRenderedPageBreak/>
        <w:t>議決の結</w:t>
      </w:r>
      <w:r w:rsidRPr="00085BE5">
        <w:rPr>
          <w:rFonts w:hint="eastAsia"/>
          <w:sz w:val="28"/>
          <w:szCs w:val="28"/>
        </w:rPr>
        <w:t>果</w:t>
      </w:r>
    </w:p>
    <w:p w:rsidR="00085BE5" w:rsidRDefault="00085BE5" w:rsidP="00FB41DD">
      <w:pPr>
        <w:autoSpaceDN w:val="0"/>
      </w:pPr>
    </w:p>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531"/>
        <w:gridCol w:w="4626"/>
        <w:gridCol w:w="1134"/>
        <w:gridCol w:w="1134"/>
        <w:gridCol w:w="1100"/>
      </w:tblGrid>
      <w:tr w:rsidR="003020F5" w:rsidTr="00647FC1">
        <w:trPr>
          <w:trHeight w:hRule="exact" w:val="510"/>
          <w:tblHeader/>
          <w:jc w:val="center"/>
        </w:trPr>
        <w:tc>
          <w:tcPr>
            <w:tcW w:w="1531" w:type="dxa"/>
            <w:vAlign w:val="center"/>
          </w:tcPr>
          <w:p w:rsidR="003020F5" w:rsidRPr="000B6D87" w:rsidRDefault="003020F5" w:rsidP="00FB41DD">
            <w:pPr>
              <w:autoSpaceDN w:val="0"/>
              <w:jc w:val="center"/>
            </w:pPr>
            <w:r w:rsidRPr="000B6D87">
              <w:rPr>
                <w:rFonts w:hint="eastAsia"/>
              </w:rPr>
              <w:t>議案番号</w:t>
            </w:r>
          </w:p>
        </w:tc>
        <w:tc>
          <w:tcPr>
            <w:tcW w:w="4626" w:type="dxa"/>
            <w:vAlign w:val="center"/>
          </w:tcPr>
          <w:p w:rsidR="003020F5" w:rsidRPr="000B6D87" w:rsidRDefault="003020F5" w:rsidP="00FB41DD">
            <w:pPr>
              <w:autoSpaceDN w:val="0"/>
              <w:jc w:val="center"/>
            </w:pPr>
            <w:r w:rsidRPr="000B6D87">
              <w:rPr>
                <w:rFonts w:hint="eastAsia"/>
              </w:rPr>
              <w:t>件　　　　　名</w:t>
            </w:r>
          </w:p>
        </w:tc>
        <w:tc>
          <w:tcPr>
            <w:tcW w:w="1134" w:type="dxa"/>
            <w:vAlign w:val="center"/>
          </w:tcPr>
          <w:p w:rsidR="003020F5" w:rsidRPr="000B6D87" w:rsidRDefault="003020F5" w:rsidP="00FB41DD">
            <w:pPr>
              <w:autoSpaceDN w:val="0"/>
              <w:jc w:val="center"/>
            </w:pPr>
            <w:r w:rsidRPr="000B6D87">
              <w:rPr>
                <w:rFonts w:hint="eastAsia"/>
              </w:rPr>
              <w:t>開会日</w:t>
            </w:r>
          </w:p>
        </w:tc>
        <w:tc>
          <w:tcPr>
            <w:tcW w:w="1134" w:type="dxa"/>
            <w:vAlign w:val="center"/>
          </w:tcPr>
          <w:p w:rsidR="003020F5" w:rsidRPr="000B6D87" w:rsidRDefault="003020F5" w:rsidP="00FB41DD">
            <w:pPr>
              <w:autoSpaceDN w:val="0"/>
              <w:jc w:val="center"/>
            </w:pPr>
            <w:r w:rsidRPr="000B6D87">
              <w:rPr>
                <w:rFonts w:hint="eastAsia"/>
              </w:rPr>
              <w:t>議決月日</w:t>
            </w:r>
          </w:p>
        </w:tc>
        <w:tc>
          <w:tcPr>
            <w:tcW w:w="1100" w:type="dxa"/>
            <w:vAlign w:val="center"/>
          </w:tcPr>
          <w:p w:rsidR="003020F5" w:rsidRDefault="003020F5" w:rsidP="00FB41DD">
            <w:pPr>
              <w:autoSpaceDN w:val="0"/>
              <w:jc w:val="center"/>
            </w:pPr>
            <w:r w:rsidRPr="000B6D87">
              <w:rPr>
                <w:rFonts w:hint="eastAsia"/>
              </w:rPr>
              <w:t>結</w:t>
            </w:r>
            <w:r>
              <w:rPr>
                <w:rFonts w:hint="eastAsia"/>
              </w:rPr>
              <w:t xml:space="preserve">　</w:t>
            </w:r>
            <w:r w:rsidRPr="000B6D87">
              <w:rPr>
                <w:rFonts w:hint="eastAsia"/>
              </w:rPr>
              <w:t>果</w:t>
            </w:r>
          </w:p>
        </w:tc>
      </w:tr>
      <w:tr w:rsidR="00643F61" w:rsidTr="003020F5">
        <w:trPr>
          <w:trHeight w:val="851"/>
          <w:jc w:val="center"/>
        </w:trPr>
        <w:tc>
          <w:tcPr>
            <w:tcW w:w="1531" w:type="dxa"/>
            <w:vAlign w:val="center"/>
          </w:tcPr>
          <w:p w:rsidR="00643F61" w:rsidRDefault="00643F61" w:rsidP="00FB41DD">
            <w:pPr>
              <w:autoSpaceDN w:val="0"/>
              <w:jc w:val="distribute"/>
            </w:pPr>
            <w:r>
              <w:rPr>
                <w:rFonts w:hint="eastAsia"/>
              </w:rPr>
              <w:t>報告第</w:t>
            </w:r>
            <w:r w:rsidR="00647FC1">
              <w:rPr>
                <w:rFonts w:hint="eastAsia"/>
              </w:rPr>
              <w:t>３</w:t>
            </w:r>
            <w:r>
              <w:rPr>
                <w:rFonts w:hint="eastAsia"/>
              </w:rPr>
              <w:t>号</w:t>
            </w:r>
          </w:p>
        </w:tc>
        <w:tc>
          <w:tcPr>
            <w:tcW w:w="4626" w:type="dxa"/>
            <w:vAlign w:val="center"/>
          </w:tcPr>
          <w:p w:rsidR="00643F61" w:rsidRDefault="009843AF" w:rsidP="00FB41DD">
            <w:pPr>
              <w:autoSpaceDN w:val="0"/>
            </w:pPr>
            <w:r>
              <w:rPr>
                <w:rFonts w:hint="eastAsia"/>
              </w:rPr>
              <w:t>令和５年度本部町一般会計繰越明許費繰越計算書の報告について</w:t>
            </w:r>
          </w:p>
        </w:tc>
        <w:tc>
          <w:tcPr>
            <w:tcW w:w="1134" w:type="dxa"/>
            <w:vAlign w:val="center"/>
          </w:tcPr>
          <w:p w:rsidR="00643F61" w:rsidRDefault="00643F61" w:rsidP="00FB41DD">
            <w:pPr>
              <w:autoSpaceDN w:val="0"/>
              <w:jc w:val="center"/>
            </w:pPr>
            <w:r>
              <w:rPr>
                <w:rFonts w:hint="eastAsia"/>
              </w:rPr>
              <w:t>令和</w:t>
            </w:r>
            <w:r w:rsidR="00647FC1">
              <w:rPr>
                <w:rFonts w:hint="eastAsia"/>
              </w:rPr>
              <w:t>６</w:t>
            </w:r>
            <w:r>
              <w:rPr>
                <w:rFonts w:hint="eastAsia"/>
              </w:rPr>
              <w:t>年</w:t>
            </w:r>
          </w:p>
          <w:p w:rsidR="00643F61" w:rsidRDefault="00647FC1" w:rsidP="00FB41DD">
            <w:pPr>
              <w:autoSpaceDN w:val="0"/>
              <w:jc w:val="center"/>
            </w:pPr>
            <w:r>
              <w:rPr>
                <w:rFonts w:hint="eastAsia"/>
              </w:rPr>
              <w:t>６</w:t>
            </w:r>
            <w:r w:rsidR="00643F61">
              <w:rPr>
                <w:rFonts w:hint="eastAsia"/>
              </w:rPr>
              <w:t>月</w:t>
            </w:r>
            <w:r>
              <w:rPr>
                <w:rFonts w:hint="eastAsia"/>
              </w:rPr>
              <w:t>1</w:t>
            </w:r>
            <w:r>
              <w:t>8</w:t>
            </w:r>
            <w:r w:rsidR="00643F61">
              <w:rPr>
                <w:rFonts w:hint="eastAsia"/>
              </w:rPr>
              <w:t>日</w:t>
            </w:r>
          </w:p>
        </w:tc>
        <w:tc>
          <w:tcPr>
            <w:tcW w:w="1134" w:type="dxa"/>
            <w:vAlign w:val="center"/>
          </w:tcPr>
          <w:p w:rsidR="00643F61" w:rsidRDefault="00643F61" w:rsidP="00740163">
            <w:pPr>
              <w:autoSpaceDN w:val="0"/>
              <w:jc w:val="center"/>
            </w:pPr>
            <w:r>
              <w:rPr>
                <w:rFonts w:hint="eastAsia"/>
              </w:rPr>
              <w:t>令和</w:t>
            </w:r>
            <w:r w:rsidR="00647FC1">
              <w:rPr>
                <w:rFonts w:hint="eastAsia"/>
              </w:rPr>
              <w:t>６</w:t>
            </w:r>
            <w:r>
              <w:rPr>
                <w:rFonts w:hint="eastAsia"/>
              </w:rPr>
              <w:t>年</w:t>
            </w:r>
          </w:p>
          <w:p w:rsidR="00643F61" w:rsidRDefault="00647FC1" w:rsidP="00740163">
            <w:pPr>
              <w:autoSpaceDN w:val="0"/>
              <w:jc w:val="center"/>
            </w:pPr>
            <w:r>
              <w:rPr>
                <w:rFonts w:hint="eastAsia"/>
              </w:rPr>
              <w:t>６</w:t>
            </w:r>
            <w:r w:rsidR="00643F61">
              <w:rPr>
                <w:rFonts w:hint="eastAsia"/>
              </w:rPr>
              <w:t>月</w:t>
            </w:r>
            <w:r>
              <w:t>18</w:t>
            </w:r>
            <w:r w:rsidR="00643F61">
              <w:rPr>
                <w:rFonts w:hint="eastAsia"/>
              </w:rPr>
              <w:t>日</w:t>
            </w:r>
          </w:p>
        </w:tc>
        <w:tc>
          <w:tcPr>
            <w:tcW w:w="1100" w:type="dxa"/>
            <w:vAlign w:val="center"/>
          </w:tcPr>
          <w:p w:rsidR="00643F61" w:rsidRDefault="00643F61" w:rsidP="00FB41DD">
            <w:pPr>
              <w:autoSpaceDN w:val="0"/>
              <w:jc w:val="center"/>
            </w:pPr>
            <w:r>
              <w:rPr>
                <w:rFonts w:hint="eastAsia"/>
              </w:rPr>
              <w:t>報　　告</w:t>
            </w:r>
          </w:p>
        </w:tc>
      </w:tr>
      <w:tr w:rsidR="00647FC1" w:rsidTr="003020F5">
        <w:trPr>
          <w:trHeight w:val="851"/>
          <w:jc w:val="center"/>
        </w:trPr>
        <w:tc>
          <w:tcPr>
            <w:tcW w:w="1531" w:type="dxa"/>
            <w:vAlign w:val="center"/>
          </w:tcPr>
          <w:p w:rsidR="00647FC1" w:rsidRDefault="00647FC1" w:rsidP="00647FC1">
            <w:pPr>
              <w:autoSpaceDN w:val="0"/>
              <w:jc w:val="distribute"/>
            </w:pPr>
            <w:r>
              <w:rPr>
                <w:rFonts w:hint="eastAsia"/>
              </w:rPr>
              <w:t>報告第４号</w:t>
            </w:r>
          </w:p>
        </w:tc>
        <w:tc>
          <w:tcPr>
            <w:tcW w:w="4626" w:type="dxa"/>
            <w:vAlign w:val="center"/>
          </w:tcPr>
          <w:p w:rsidR="00647FC1" w:rsidRDefault="00647FC1" w:rsidP="00647FC1">
            <w:pPr>
              <w:autoSpaceDN w:val="0"/>
            </w:pPr>
            <w:r>
              <w:rPr>
                <w:rFonts w:hint="eastAsia"/>
              </w:rPr>
              <w:t>令和５年度本部町水道事業会計予算繰越計算書の報告について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w:t>
            </w:r>
            <w:r>
              <w:t>18</w:t>
            </w:r>
            <w:r>
              <w:rPr>
                <w:rFonts w:hint="eastAsia"/>
              </w:rPr>
              <w:t>日</w:t>
            </w:r>
          </w:p>
        </w:tc>
        <w:tc>
          <w:tcPr>
            <w:tcW w:w="1100" w:type="dxa"/>
            <w:vAlign w:val="center"/>
          </w:tcPr>
          <w:p w:rsidR="00647FC1" w:rsidRDefault="00647FC1" w:rsidP="00647FC1">
            <w:pPr>
              <w:autoSpaceDN w:val="0"/>
              <w:jc w:val="center"/>
            </w:pPr>
            <w:r>
              <w:rPr>
                <w:rFonts w:hint="eastAsia"/>
              </w:rPr>
              <w:t>報　　告</w:t>
            </w:r>
          </w:p>
        </w:tc>
      </w:tr>
      <w:tr w:rsidR="00647FC1" w:rsidTr="003020F5">
        <w:trPr>
          <w:trHeight w:val="851"/>
          <w:jc w:val="center"/>
        </w:trPr>
        <w:tc>
          <w:tcPr>
            <w:tcW w:w="1531" w:type="dxa"/>
            <w:vAlign w:val="center"/>
          </w:tcPr>
          <w:p w:rsidR="00647FC1" w:rsidRDefault="00647FC1" w:rsidP="00647FC1">
            <w:pPr>
              <w:autoSpaceDN w:val="0"/>
              <w:jc w:val="distribute"/>
            </w:pPr>
            <w:r>
              <w:rPr>
                <w:rFonts w:hint="eastAsia"/>
              </w:rPr>
              <w:t>報告第５号</w:t>
            </w:r>
          </w:p>
        </w:tc>
        <w:tc>
          <w:tcPr>
            <w:tcW w:w="4626" w:type="dxa"/>
            <w:vAlign w:val="center"/>
          </w:tcPr>
          <w:p w:rsidR="00647FC1" w:rsidRDefault="00647FC1" w:rsidP="00647FC1">
            <w:pPr>
              <w:autoSpaceDN w:val="0"/>
            </w:pPr>
            <w:r>
              <w:rPr>
                <w:rFonts w:hint="eastAsia"/>
              </w:rPr>
              <w:t>令和５年度本部町下水道事業会計予算繰越計算書の報告について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w:t>
            </w:r>
            <w:r>
              <w:t>18</w:t>
            </w:r>
            <w:r>
              <w:rPr>
                <w:rFonts w:hint="eastAsia"/>
              </w:rPr>
              <w:t>日</w:t>
            </w:r>
          </w:p>
        </w:tc>
        <w:tc>
          <w:tcPr>
            <w:tcW w:w="1100" w:type="dxa"/>
            <w:vAlign w:val="center"/>
          </w:tcPr>
          <w:p w:rsidR="00647FC1" w:rsidRDefault="00647FC1" w:rsidP="00647FC1">
            <w:pPr>
              <w:autoSpaceDN w:val="0"/>
              <w:jc w:val="center"/>
            </w:pPr>
            <w:r>
              <w:rPr>
                <w:rFonts w:hint="eastAsia"/>
              </w:rPr>
              <w:t>報　　告</w:t>
            </w:r>
          </w:p>
        </w:tc>
      </w:tr>
      <w:tr w:rsidR="00647FC1" w:rsidTr="003020F5">
        <w:trPr>
          <w:trHeight w:val="851"/>
          <w:jc w:val="center"/>
        </w:trPr>
        <w:tc>
          <w:tcPr>
            <w:tcW w:w="1531" w:type="dxa"/>
            <w:vAlign w:val="center"/>
          </w:tcPr>
          <w:p w:rsidR="00647FC1" w:rsidRDefault="00647FC1" w:rsidP="00647FC1">
            <w:pPr>
              <w:autoSpaceDN w:val="0"/>
              <w:jc w:val="distribute"/>
            </w:pPr>
            <w:r>
              <w:rPr>
                <w:rFonts w:hint="eastAsia"/>
              </w:rPr>
              <w:t>議案第</w:t>
            </w:r>
            <w:r>
              <w:t>31</w:t>
            </w:r>
            <w:r>
              <w:rPr>
                <w:rFonts w:hint="eastAsia"/>
              </w:rPr>
              <w:t>号</w:t>
            </w:r>
          </w:p>
        </w:tc>
        <w:tc>
          <w:tcPr>
            <w:tcW w:w="4626" w:type="dxa"/>
            <w:vAlign w:val="center"/>
          </w:tcPr>
          <w:p w:rsidR="00647FC1" w:rsidRDefault="00647FC1" w:rsidP="00647FC1">
            <w:pPr>
              <w:autoSpaceDN w:val="0"/>
            </w:pPr>
            <w:r>
              <w:rPr>
                <w:rFonts w:hint="eastAsia"/>
              </w:rPr>
              <w:t>本部町固定資産税の課税免除に関する条例の一部を改正する条例の制定について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Tr="003020F5">
        <w:trPr>
          <w:trHeight w:val="851"/>
          <w:jc w:val="center"/>
        </w:trPr>
        <w:tc>
          <w:tcPr>
            <w:tcW w:w="1531" w:type="dxa"/>
            <w:vAlign w:val="center"/>
          </w:tcPr>
          <w:p w:rsidR="00647FC1" w:rsidRDefault="00647FC1" w:rsidP="00647FC1">
            <w:pPr>
              <w:autoSpaceDN w:val="0"/>
              <w:jc w:val="distribute"/>
            </w:pPr>
            <w:r>
              <w:rPr>
                <w:rFonts w:hint="eastAsia"/>
              </w:rPr>
              <w:t>議案第</w:t>
            </w:r>
            <w:r>
              <w:t>3</w:t>
            </w:r>
            <w:r>
              <w:rPr>
                <w:rFonts w:hint="eastAsia"/>
              </w:rPr>
              <w:t>2号</w:t>
            </w:r>
          </w:p>
        </w:tc>
        <w:tc>
          <w:tcPr>
            <w:tcW w:w="4626" w:type="dxa"/>
            <w:vAlign w:val="center"/>
          </w:tcPr>
          <w:p w:rsidR="00647FC1" w:rsidRDefault="00647FC1" w:rsidP="00647FC1">
            <w:pPr>
              <w:autoSpaceDN w:val="0"/>
            </w:pPr>
            <w:r>
              <w:rPr>
                <w:rFonts w:hint="eastAsia"/>
              </w:rPr>
              <w:t>本部町母子及び父子家庭等医療費助成に関する条例の一部を改正する条例の制定について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Tr="003020F5">
        <w:trPr>
          <w:trHeight w:val="851"/>
          <w:jc w:val="center"/>
        </w:trPr>
        <w:tc>
          <w:tcPr>
            <w:tcW w:w="1531" w:type="dxa"/>
            <w:vAlign w:val="center"/>
          </w:tcPr>
          <w:p w:rsidR="00647FC1" w:rsidRDefault="00647FC1" w:rsidP="00647FC1">
            <w:pPr>
              <w:autoSpaceDN w:val="0"/>
              <w:jc w:val="distribute"/>
            </w:pPr>
            <w:r>
              <w:rPr>
                <w:rFonts w:hint="eastAsia"/>
              </w:rPr>
              <w:t>議案第</w:t>
            </w:r>
            <w:r>
              <w:t>33</w:t>
            </w:r>
            <w:r>
              <w:rPr>
                <w:rFonts w:hint="eastAsia"/>
              </w:rPr>
              <w:t>号</w:t>
            </w:r>
          </w:p>
        </w:tc>
        <w:tc>
          <w:tcPr>
            <w:tcW w:w="4626" w:type="dxa"/>
            <w:vAlign w:val="center"/>
          </w:tcPr>
          <w:p w:rsidR="00647FC1" w:rsidRDefault="00647FC1" w:rsidP="00647FC1">
            <w:pPr>
              <w:autoSpaceDN w:val="0"/>
            </w:pPr>
            <w:r>
              <w:rPr>
                <w:rFonts w:hint="eastAsia"/>
              </w:rPr>
              <w:t>沖縄県後期高齢者医療広域連合規約の変更について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Tr="003020F5">
        <w:trPr>
          <w:trHeight w:val="851"/>
          <w:jc w:val="center"/>
        </w:trPr>
        <w:tc>
          <w:tcPr>
            <w:tcW w:w="1531" w:type="dxa"/>
            <w:vAlign w:val="center"/>
          </w:tcPr>
          <w:p w:rsidR="00647FC1" w:rsidRDefault="00647FC1" w:rsidP="00647FC1">
            <w:pPr>
              <w:autoSpaceDN w:val="0"/>
              <w:jc w:val="distribute"/>
            </w:pPr>
            <w:r>
              <w:rPr>
                <w:rFonts w:hint="eastAsia"/>
              </w:rPr>
              <w:t>議案第</w:t>
            </w:r>
            <w:r>
              <w:t>34</w:t>
            </w:r>
            <w:r>
              <w:rPr>
                <w:rFonts w:hint="eastAsia"/>
              </w:rPr>
              <w:t>号</w:t>
            </w:r>
          </w:p>
        </w:tc>
        <w:tc>
          <w:tcPr>
            <w:tcW w:w="4626" w:type="dxa"/>
            <w:vAlign w:val="center"/>
          </w:tcPr>
          <w:p w:rsidR="00647FC1" w:rsidRDefault="00647FC1" w:rsidP="00647FC1">
            <w:pPr>
              <w:autoSpaceDN w:val="0"/>
            </w:pPr>
            <w:r>
              <w:rPr>
                <w:rFonts w:hint="eastAsia"/>
              </w:rPr>
              <w:t>本部港（渡久地地区）浮桟橋の設置及び管理に関する条例の制定について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Tr="003020F5">
        <w:trPr>
          <w:trHeight w:val="851"/>
          <w:jc w:val="center"/>
        </w:trPr>
        <w:tc>
          <w:tcPr>
            <w:tcW w:w="1531" w:type="dxa"/>
            <w:vAlign w:val="center"/>
          </w:tcPr>
          <w:p w:rsidR="00647FC1" w:rsidRDefault="00647FC1" w:rsidP="00647FC1">
            <w:pPr>
              <w:autoSpaceDN w:val="0"/>
              <w:jc w:val="distribute"/>
            </w:pPr>
            <w:r>
              <w:rPr>
                <w:rFonts w:hint="eastAsia"/>
              </w:rPr>
              <w:t>議案第</w:t>
            </w:r>
            <w:r>
              <w:t>35</w:t>
            </w:r>
            <w:r>
              <w:rPr>
                <w:rFonts w:hint="eastAsia"/>
              </w:rPr>
              <w:t>号</w:t>
            </w:r>
          </w:p>
        </w:tc>
        <w:tc>
          <w:tcPr>
            <w:tcW w:w="4626" w:type="dxa"/>
            <w:vAlign w:val="center"/>
          </w:tcPr>
          <w:p w:rsidR="00647FC1" w:rsidRDefault="00647FC1" w:rsidP="00647FC1">
            <w:pPr>
              <w:autoSpaceDN w:val="0"/>
            </w:pPr>
            <w:r>
              <w:rPr>
                <w:rFonts w:hint="eastAsia"/>
              </w:rPr>
              <w:t>本部町製氷荷捌き施設維持管理基金条例の一部を改正する条例の制定について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RPr="009843AF" w:rsidTr="003020F5">
        <w:trPr>
          <w:trHeight w:val="851"/>
          <w:jc w:val="center"/>
        </w:trPr>
        <w:tc>
          <w:tcPr>
            <w:tcW w:w="1531" w:type="dxa"/>
            <w:vAlign w:val="center"/>
          </w:tcPr>
          <w:p w:rsidR="00647FC1" w:rsidRDefault="00647FC1" w:rsidP="00647FC1">
            <w:pPr>
              <w:autoSpaceDN w:val="0"/>
              <w:jc w:val="distribute"/>
            </w:pPr>
            <w:r>
              <w:rPr>
                <w:rFonts w:hint="eastAsia"/>
              </w:rPr>
              <w:t>議案第</w:t>
            </w:r>
            <w:r>
              <w:t>36</w:t>
            </w:r>
            <w:r>
              <w:rPr>
                <w:rFonts w:hint="eastAsia"/>
              </w:rPr>
              <w:t>号</w:t>
            </w:r>
          </w:p>
        </w:tc>
        <w:tc>
          <w:tcPr>
            <w:tcW w:w="4626" w:type="dxa"/>
            <w:vAlign w:val="center"/>
          </w:tcPr>
          <w:p w:rsidR="00647FC1" w:rsidRDefault="00647FC1" w:rsidP="00647FC1">
            <w:pPr>
              <w:autoSpaceDN w:val="0"/>
            </w:pPr>
            <w:r>
              <w:rPr>
                <w:rFonts w:hint="eastAsia"/>
              </w:rPr>
              <w:t>本部町教育支援委員会設置条例の一部を改正する条例の制定について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RPr="009843AF" w:rsidTr="003020F5">
        <w:trPr>
          <w:trHeight w:val="851"/>
          <w:jc w:val="center"/>
        </w:trPr>
        <w:tc>
          <w:tcPr>
            <w:tcW w:w="1531" w:type="dxa"/>
            <w:vAlign w:val="center"/>
          </w:tcPr>
          <w:p w:rsidR="00647FC1" w:rsidRDefault="00647FC1" w:rsidP="00647FC1">
            <w:pPr>
              <w:autoSpaceDN w:val="0"/>
              <w:jc w:val="distribute"/>
            </w:pPr>
            <w:r>
              <w:rPr>
                <w:rFonts w:hint="eastAsia"/>
              </w:rPr>
              <w:t>議案第</w:t>
            </w:r>
            <w:r>
              <w:t>37</w:t>
            </w:r>
            <w:r>
              <w:rPr>
                <w:rFonts w:hint="eastAsia"/>
              </w:rPr>
              <w:t>号</w:t>
            </w:r>
          </w:p>
        </w:tc>
        <w:tc>
          <w:tcPr>
            <w:tcW w:w="4626" w:type="dxa"/>
            <w:vAlign w:val="center"/>
          </w:tcPr>
          <w:p w:rsidR="00647FC1" w:rsidRDefault="00647FC1" w:rsidP="00647FC1">
            <w:pPr>
              <w:autoSpaceDN w:val="0"/>
            </w:pPr>
            <w:r>
              <w:rPr>
                <w:rFonts w:hint="eastAsia"/>
              </w:rPr>
              <w:t>動産</w:t>
            </w:r>
            <w:r w:rsidR="00FB5258">
              <w:rPr>
                <w:rFonts w:hint="eastAsia"/>
              </w:rPr>
              <w:t>の</w:t>
            </w:r>
            <w:bookmarkStart w:id="0" w:name="_GoBack"/>
            <w:bookmarkEnd w:id="0"/>
            <w:r>
              <w:rPr>
                <w:rFonts w:hint="eastAsia"/>
              </w:rPr>
              <w:t>買入れ契約の締結について〈バリアフリーバス購入〉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RPr="00647FC1" w:rsidTr="003020F5">
        <w:trPr>
          <w:trHeight w:val="851"/>
          <w:jc w:val="center"/>
        </w:trPr>
        <w:tc>
          <w:tcPr>
            <w:tcW w:w="1531" w:type="dxa"/>
            <w:vAlign w:val="center"/>
          </w:tcPr>
          <w:p w:rsidR="00647FC1" w:rsidRDefault="00647FC1" w:rsidP="00647FC1">
            <w:pPr>
              <w:autoSpaceDN w:val="0"/>
              <w:jc w:val="distribute"/>
            </w:pPr>
            <w:r>
              <w:rPr>
                <w:rFonts w:hint="eastAsia"/>
              </w:rPr>
              <w:t>議案第</w:t>
            </w:r>
            <w:r>
              <w:t>38</w:t>
            </w:r>
            <w:r>
              <w:rPr>
                <w:rFonts w:hint="eastAsia"/>
              </w:rPr>
              <w:t>号</w:t>
            </w:r>
          </w:p>
        </w:tc>
        <w:tc>
          <w:tcPr>
            <w:tcW w:w="4626" w:type="dxa"/>
            <w:vAlign w:val="center"/>
          </w:tcPr>
          <w:p w:rsidR="00647FC1" w:rsidRDefault="00647FC1" w:rsidP="00647FC1">
            <w:pPr>
              <w:autoSpaceDN w:val="0"/>
            </w:pPr>
            <w:r>
              <w:rPr>
                <w:rFonts w:hint="eastAsia"/>
              </w:rPr>
              <w:t>工事請負契約の締結について〈健堅石嘉波線道路改良工事（その２）〉</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RPr="00647FC1" w:rsidTr="003020F5">
        <w:trPr>
          <w:trHeight w:val="851"/>
          <w:jc w:val="center"/>
        </w:trPr>
        <w:tc>
          <w:tcPr>
            <w:tcW w:w="1531" w:type="dxa"/>
            <w:vAlign w:val="center"/>
          </w:tcPr>
          <w:p w:rsidR="00647FC1" w:rsidRDefault="00647FC1" w:rsidP="00647FC1">
            <w:pPr>
              <w:autoSpaceDN w:val="0"/>
              <w:jc w:val="distribute"/>
            </w:pPr>
            <w:r>
              <w:rPr>
                <w:rFonts w:hint="eastAsia"/>
              </w:rPr>
              <w:t>議案第</w:t>
            </w:r>
            <w:r>
              <w:t>39</w:t>
            </w:r>
            <w:r>
              <w:rPr>
                <w:rFonts w:hint="eastAsia"/>
              </w:rPr>
              <w:t>号</w:t>
            </w:r>
          </w:p>
        </w:tc>
        <w:tc>
          <w:tcPr>
            <w:tcW w:w="4626" w:type="dxa"/>
            <w:vAlign w:val="center"/>
          </w:tcPr>
          <w:p w:rsidR="00647FC1" w:rsidRDefault="00647FC1" w:rsidP="00647FC1">
            <w:pPr>
              <w:autoSpaceDN w:val="0"/>
            </w:pPr>
            <w:r>
              <w:rPr>
                <w:rFonts w:hint="eastAsia"/>
              </w:rPr>
              <w:t>令和６年度本部町一般会計補正予算について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RPr="00647FC1" w:rsidTr="003020F5">
        <w:trPr>
          <w:trHeight w:val="851"/>
          <w:jc w:val="center"/>
        </w:trPr>
        <w:tc>
          <w:tcPr>
            <w:tcW w:w="1531" w:type="dxa"/>
            <w:vAlign w:val="center"/>
          </w:tcPr>
          <w:p w:rsidR="00647FC1" w:rsidRDefault="00647FC1" w:rsidP="00647FC1">
            <w:pPr>
              <w:autoSpaceDN w:val="0"/>
              <w:jc w:val="distribute"/>
            </w:pPr>
            <w:r>
              <w:rPr>
                <w:rFonts w:hint="eastAsia"/>
              </w:rPr>
              <w:t>議案第4</w:t>
            </w:r>
            <w:r>
              <w:t>0</w:t>
            </w:r>
            <w:r>
              <w:rPr>
                <w:rFonts w:hint="eastAsia"/>
              </w:rPr>
              <w:t>号</w:t>
            </w:r>
          </w:p>
        </w:tc>
        <w:tc>
          <w:tcPr>
            <w:tcW w:w="4626" w:type="dxa"/>
            <w:vAlign w:val="center"/>
          </w:tcPr>
          <w:p w:rsidR="00647FC1" w:rsidRDefault="00647FC1" w:rsidP="00647FC1">
            <w:pPr>
              <w:autoSpaceDN w:val="0"/>
            </w:pPr>
            <w:r>
              <w:rPr>
                <w:rFonts w:hint="eastAsia"/>
              </w:rPr>
              <w:t>令和６年度本部町国民健康保険特別会計補正予算について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RPr="00647FC1" w:rsidTr="003020F5">
        <w:trPr>
          <w:trHeight w:val="851"/>
          <w:jc w:val="center"/>
        </w:trPr>
        <w:tc>
          <w:tcPr>
            <w:tcW w:w="1531" w:type="dxa"/>
            <w:vAlign w:val="center"/>
          </w:tcPr>
          <w:p w:rsidR="00647FC1" w:rsidRDefault="00647FC1" w:rsidP="00647FC1">
            <w:pPr>
              <w:autoSpaceDN w:val="0"/>
              <w:jc w:val="distribute"/>
            </w:pPr>
            <w:r>
              <w:rPr>
                <w:rFonts w:hint="eastAsia"/>
              </w:rPr>
              <w:t>議案第4</w:t>
            </w:r>
            <w:r>
              <w:t>1</w:t>
            </w:r>
            <w:r>
              <w:rPr>
                <w:rFonts w:hint="eastAsia"/>
              </w:rPr>
              <w:t>号</w:t>
            </w:r>
          </w:p>
        </w:tc>
        <w:tc>
          <w:tcPr>
            <w:tcW w:w="4626" w:type="dxa"/>
            <w:vAlign w:val="center"/>
          </w:tcPr>
          <w:p w:rsidR="00647FC1" w:rsidRDefault="00647FC1" w:rsidP="00647FC1">
            <w:pPr>
              <w:autoSpaceDN w:val="0"/>
            </w:pPr>
            <w:r>
              <w:rPr>
                <w:rFonts w:hint="eastAsia"/>
              </w:rPr>
              <w:t>令和６年度本部町水道事業会計補正予算について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RPr="00647FC1" w:rsidTr="003020F5">
        <w:trPr>
          <w:trHeight w:val="851"/>
          <w:jc w:val="center"/>
        </w:trPr>
        <w:tc>
          <w:tcPr>
            <w:tcW w:w="1531" w:type="dxa"/>
            <w:vAlign w:val="center"/>
          </w:tcPr>
          <w:p w:rsidR="00647FC1" w:rsidRDefault="00647FC1" w:rsidP="00647FC1">
            <w:pPr>
              <w:autoSpaceDN w:val="0"/>
              <w:jc w:val="distribute"/>
            </w:pPr>
            <w:r>
              <w:rPr>
                <w:rFonts w:hint="eastAsia"/>
              </w:rPr>
              <w:lastRenderedPageBreak/>
              <w:t>議案第42号</w:t>
            </w:r>
          </w:p>
        </w:tc>
        <w:tc>
          <w:tcPr>
            <w:tcW w:w="4626" w:type="dxa"/>
            <w:vAlign w:val="center"/>
          </w:tcPr>
          <w:p w:rsidR="00647FC1" w:rsidRDefault="00647FC1" w:rsidP="00647FC1">
            <w:pPr>
              <w:autoSpaceDN w:val="0"/>
            </w:pPr>
            <w:r>
              <w:rPr>
                <w:rFonts w:hint="eastAsia"/>
              </w:rPr>
              <w:t>令和６年度本部町下水道事業会計補正予算について</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原案可決</w:t>
            </w:r>
          </w:p>
        </w:tc>
      </w:tr>
      <w:tr w:rsidR="00647FC1" w:rsidRPr="00647FC1" w:rsidTr="003020F5">
        <w:trPr>
          <w:trHeight w:val="851"/>
          <w:jc w:val="center"/>
        </w:trPr>
        <w:tc>
          <w:tcPr>
            <w:tcW w:w="1531" w:type="dxa"/>
            <w:vAlign w:val="center"/>
          </w:tcPr>
          <w:p w:rsidR="00647FC1" w:rsidRDefault="00647FC1" w:rsidP="00647FC1">
            <w:pPr>
              <w:autoSpaceDN w:val="0"/>
              <w:jc w:val="distribute"/>
            </w:pPr>
            <w:r>
              <w:rPr>
                <w:rFonts w:hint="eastAsia"/>
              </w:rPr>
              <w:t>決議第２号</w:t>
            </w:r>
          </w:p>
        </w:tc>
        <w:tc>
          <w:tcPr>
            <w:tcW w:w="4626" w:type="dxa"/>
            <w:vAlign w:val="center"/>
          </w:tcPr>
          <w:p w:rsidR="00647FC1" w:rsidRDefault="00647FC1" w:rsidP="00647FC1">
            <w:pPr>
              <w:autoSpaceDN w:val="0"/>
            </w:pPr>
            <w:r>
              <w:rPr>
                <w:rFonts w:hint="eastAsia"/>
              </w:rPr>
              <w:t>議員派遣の件</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６月1</w:t>
            </w:r>
            <w:r>
              <w:t>8</w:t>
            </w:r>
            <w:r>
              <w:rPr>
                <w:rFonts w:hint="eastAsia"/>
              </w:rPr>
              <w:t>日</w:t>
            </w:r>
          </w:p>
        </w:tc>
        <w:tc>
          <w:tcPr>
            <w:tcW w:w="1134" w:type="dxa"/>
            <w:vAlign w:val="center"/>
          </w:tcPr>
          <w:p w:rsidR="00647FC1" w:rsidRDefault="00647FC1" w:rsidP="00647FC1">
            <w:pPr>
              <w:autoSpaceDN w:val="0"/>
              <w:jc w:val="center"/>
            </w:pPr>
            <w:r>
              <w:rPr>
                <w:rFonts w:hint="eastAsia"/>
              </w:rPr>
              <w:t>令和６年</w:t>
            </w:r>
          </w:p>
          <w:p w:rsidR="00647FC1" w:rsidRDefault="00647FC1" w:rsidP="00647FC1">
            <w:pPr>
              <w:autoSpaceDN w:val="0"/>
              <w:jc w:val="center"/>
            </w:pPr>
            <w:r>
              <w:rPr>
                <w:rFonts w:hint="eastAsia"/>
              </w:rPr>
              <w:t>６月2</w:t>
            </w:r>
            <w:r>
              <w:t>0</w:t>
            </w:r>
            <w:r>
              <w:rPr>
                <w:rFonts w:hint="eastAsia"/>
              </w:rPr>
              <w:t>日</w:t>
            </w:r>
          </w:p>
        </w:tc>
        <w:tc>
          <w:tcPr>
            <w:tcW w:w="1100" w:type="dxa"/>
            <w:vAlign w:val="center"/>
          </w:tcPr>
          <w:p w:rsidR="00647FC1" w:rsidRDefault="00647FC1" w:rsidP="00647FC1">
            <w:pPr>
              <w:autoSpaceDN w:val="0"/>
              <w:jc w:val="center"/>
            </w:pPr>
            <w:r>
              <w:rPr>
                <w:rFonts w:hint="eastAsia"/>
              </w:rPr>
              <w:t>決　　定</w:t>
            </w:r>
          </w:p>
        </w:tc>
      </w:tr>
    </w:tbl>
    <w:p w:rsidR="00085BE5" w:rsidRDefault="00085BE5" w:rsidP="00FB41DD">
      <w:pPr>
        <w:autoSpaceDN w:val="0"/>
        <w:spacing w:line="14" w:lineRule="exact"/>
      </w:pPr>
    </w:p>
    <w:p w:rsidR="00085BE5" w:rsidRPr="00B65BB0" w:rsidRDefault="00085BE5" w:rsidP="00FB41DD">
      <w:pPr>
        <w:autoSpaceDN w:val="0"/>
      </w:pPr>
    </w:p>
    <w:sectPr w:rsidR="00085BE5" w:rsidRPr="00B65BB0" w:rsidSect="00D0549F">
      <w:footerReference w:type="default" r:id="rId6"/>
      <w:pgSz w:w="11906" w:h="16838" w:code="9"/>
      <w:pgMar w:top="1701" w:right="1191" w:bottom="1758" w:left="1191" w:header="851" w:footer="624" w:gutter="0"/>
      <w:pgNumType w:start="14"/>
      <w:cols w:space="425"/>
      <w:titlePg/>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83D" w:rsidRDefault="00E6383D" w:rsidP="00871DD1">
      <w:r>
        <w:separator/>
      </w:r>
    </w:p>
  </w:endnote>
  <w:endnote w:type="continuationSeparator" w:id="0">
    <w:p w:rsidR="00E6383D" w:rsidRDefault="00E6383D"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D1" w:rsidRDefault="00106629" w:rsidP="00871DD1">
    <w:pPr>
      <w:pStyle w:val="a5"/>
      <w:jc w:val="center"/>
    </w:pPr>
    <w:r>
      <w:rPr>
        <w:rFonts w:hint="eastAsia"/>
      </w:rPr>
      <w:t>―</w:t>
    </w:r>
    <w:r w:rsidR="00871DD1">
      <w:rPr>
        <w:rFonts w:hint="eastAsia"/>
      </w:rPr>
      <w:t xml:space="preserve"> </w:t>
    </w:r>
    <w:r w:rsidR="00871DD1">
      <w:fldChar w:fldCharType="begin"/>
    </w:r>
    <w:r w:rsidR="00871DD1">
      <w:instrText>PAGE   \* MERGEFORMAT</w:instrText>
    </w:r>
    <w:r w:rsidR="00871DD1">
      <w:fldChar w:fldCharType="separate"/>
    </w:r>
    <w:r w:rsidR="00643F61" w:rsidRPr="00643F61">
      <w:rPr>
        <w:noProof/>
        <w:lang w:val="ja-JP"/>
      </w:rPr>
      <w:t>2</w:t>
    </w:r>
    <w:r w:rsidR="00871DD1">
      <w:fldChar w:fldCharType="end"/>
    </w:r>
    <w:r w:rsidR="00871DD1">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83D" w:rsidRDefault="00E6383D" w:rsidP="00871DD1">
      <w:r>
        <w:separator/>
      </w:r>
    </w:p>
  </w:footnote>
  <w:footnote w:type="continuationSeparator" w:id="0">
    <w:p w:rsidR="00E6383D" w:rsidRDefault="00E6383D"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65323"/>
    <w:rsid w:val="00085BE5"/>
    <w:rsid w:val="000B6015"/>
    <w:rsid w:val="00106629"/>
    <w:rsid w:val="0011080F"/>
    <w:rsid w:val="001F14B7"/>
    <w:rsid w:val="0023786F"/>
    <w:rsid w:val="003020F5"/>
    <w:rsid w:val="00412650"/>
    <w:rsid w:val="004A173D"/>
    <w:rsid w:val="005462F8"/>
    <w:rsid w:val="00643F61"/>
    <w:rsid w:val="00647FC1"/>
    <w:rsid w:val="006F220D"/>
    <w:rsid w:val="00763565"/>
    <w:rsid w:val="007701FD"/>
    <w:rsid w:val="008159C4"/>
    <w:rsid w:val="00871DD1"/>
    <w:rsid w:val="008B0A82"/>
    <w:rsid w:val="008C7217"/>
    <w:rsid w:val="00915FDC"/>
    <w:rsid w:val="00952EEE"/>
    <w:rsid w:val="00973FA5"/>
    <w:rsid w:val="009843AF"/>
    <w:rsid w:val="00B208DB"/>
    <w:rsid w:val="00B57F92"/>
    <w:rsid w:val="00B65BB0"/>
    <w:rsid w:val="00BE0ED3"/>
    <w:rsid w:val="00C33533"/>
    <w:rsid w:val="00D0549F"/>
    <w:rsid w:val="00DD7145"/>
    <w:rsid w:val="00E136AD"/>
    <w:rsid w:val="00E4382A"/>
    <w:rsid w:val="00E6383D"/>
    <w:rsid w:val="00EA5CD9"/>
    <w:rsid w:val="00EC5D19"/>
    <w:rsid w:val="00FB41DD"/>
    <w:rsid w:val="00FB5258"/>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97E15"/>
  <w15:docId w15:val="{78F63612-9504-4567-993E-8CF6895D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D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14</cp:revision>
  <cp:lastPrinted>2024-09-06T09:07:00Z</cp:lastPrinted>
  <dcterms:created xsi:type="dcterms:W3CDTF">2016-12-09T08:07:00Z</dcterms:created>
  <dcterms:modified xsi:type="dcterms:W3CDTF">2024-09-09T05:49:00Z</dcterms:modified>
</cp:coreProperties>
</file>