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2076" w:rsidRDefault="00A2496C">
      <w:pPr>
        <w:snapToGrid w:val="0"/>
        <w:rPr>
          <w:rFonts w:ascii="ＭＳ 明朝" w:eastAsia="ＭＳ 明朝" w:hAnsi="ＭＳ 明朝"/>
          <w:sz w:val="24"/>
        </w:rPr>
      </w:pPr>
      <w:r>
        <w:rPr>
          <w:rFonts w:ascii="ＭＳ 明朝" w:eastAsia="ＭＳ 明朝" w:hAnsi="ＭＳ 明朝" w:hint="eastAsia"/>
          <w:sz w:val="24"/>
        </w:rPr>
        <w:t>様式第５号</w:t>
      </w:r>
    </w:p>
    <w:p w:rsidR="004B2076" w:rsidRDefault="00A2496C">
      <w:pPr>
        <w:snapToGrid w:val="0"/>
        <w:ind w:firstLineChars="1300" w:firstLine="3120"/>
        <w:rPr>
          <w:rFonts w:ascii="ＭＳ 明朝" w:eastAsia="ＭＳ 明朝" w:hAnsi="ＭＳ 明朝"/>
          <w:sz w:val="24"/>
        </w:rPr>
      </w:pPr>
      <w:r>
        <w:rPr>
          <w:rFonts w:ascii="ＭＳ 明朝" w:eastAsia="ＭＳ 明朝" w:hAnsi="ＭＳ 明朝" w:hint="eastAsia"/>
          <w:sz w:val="24"/>
        </w:rPr>
        <w:t>要求仕様確認書</w:t>
      </w:r>
    </w:p>
    <w:p w:rsidR="004B2076" w:rsidRDefault="004B2076">
      <w:pPr>
        <w:snapToGrid w:val="0"/>
        <w:rPr>
          <w:rFonts w:ascii="ＭＳ 明朝" w:eastAsia="ＭＳ 明朝" w:hAnsi="ＭＳ 明朝"/>
          <w:sz w:val="24"/>
        </w:rPr>
      </w:pPr>
    </w:p>
    <w:p w:rsidR="004B2076" w:rsidRDefault="00A2496C">
      <w:pPr>
        <w:snapToGrid w:val="0"/>
        <w:ind w:left="240" w:hangingChars="100" w:hanging="240"/>
        <w:rPr>
          <w:rFonts w:ascii="ＭＳ 明朝" w:eastAsia="ＭＳ 明朝" w:hAnsi="ＭＳ 明朝"/>
          <w:sz w:val="24"/>
        </w:rPr>
      </w:pPr>
      <w:r>
        <w:rPr>
          <w:rFonts w:ascii="ＭＳ 明朝" w:eastAsia="ＭＳ 明朝" w:hAnsi="ＭＳ 明朝" w:hint="eastAsia"/>
          <w:sz w:val="24"/>
        </w:rPr>
        <w:t>※要求仕様自体への対応が困難で、代替手段で対応する場合には「代替対応」を選択し、代替対応案を任意様式にて提出すること。</w:t>
      </w:r>
    </w:p>
    <w:tbl>
      <w:tblPr>
        <w:tblStyle w:val="1"/>
        <w:tblW w:w="0" w:type="auto"/>
        <w:tblLayout w:type="fixed"/>
        <w:tblCellMar>
          <w:left w:w="57" w:type="dxa"/>
          <w:right w:w="57" w:type="dxa"/>
        </w:tblCellMar>
        <w:tblLook w:val="04A0" w:firstRow="1" w:lastRow="0" w:firstColumn="1" w:lastColumn="0" w:noHBand="0" w:noVBand="1"/>
      </w:tblPr>
      <w:tblGrid>
        <w:gridCol w:w="415"/>
        <w:gridCol w:w="2297"/>
        <w:gridCol w:w="5053"/>
        <w:gridCol w:w="624"/>
        <w:gridCol w:w="624"/>
        <w:gridCol w:w="624"/>
      </w:tblGrid>
      <w:tr w:rsidR="004B2076">
        <w:trPr>
          <w:trHeight w:val="285"/>
        </w:trPr>
        <w:tc>
          <w:tcPr>
            <w:tcW w:w="7765" w:type="dxa"/>
            <w:gridSpan w:val="3"/>
            <w:vMerge w:val="restart"/>
            <w:vAlign w:val="center"/>
          </w:tcPr>
          <w:p w:rsidR="004B2076" w:rsidRDefault="00A2496C">
            <w:pPr>
              <w:jc w:val="center"/>
            </w:pPr>
            <w:r>
              <w:rPr>
                <w:rFonts w:ascii="ＭＳ 明朝" w:eastAsia="ＭＳ 明朝" w:hAnsi="ＭＳ 明朝" w:hint="eastAsia"/>
                <w:sz w:val="20"/>
              </w:rPr>
              <w:t>設備要求仕様</w:t>
            </w:r>
          </w:p>
        </w:tc>
        <w:tc>
          <w:tcPr>
            <w:tcW w:w="1872" w:type="dxa"/>
            <w:gridSpan w:val="3"/>
          </w:tcPr>
          <w:p w:rsidR="004B2076" w:rsidRDefault="00A2496C">
            <w:pPr>
              <w:snapToGrid w:val="0"/>
              <w:jc w:val="center"/>
              <w:rPr>
                <w:rFonts w:ascii="ＭＳ 明朝" w:eastAsia="ＭＳ 明朝" w:hAnsi="ＭＳ 明朝"/>
                <w:sz w:val="20"/>
              </w:rPr>
            </w:pPr>
            <w:r>
              <w:rPr>
                <w:rFonts w:ascii="ＭＳ 明朝" w:eastAsia="ＭＳ 明朝" w:hAnsi="ＭＳ 明朝" w:hint="eastAsia"/>
                <w:sz w:val="20"/>
              </w:rPr>
              <w:t>対応状況</w:t>
            </w:r>
          </w:p>
          <w:p w:rsidR="004B2076" w:rsidRDefault="00A2496C">
            <w:pPr>
              <w:snapToGrid w:val="0"/>
              <w:jc w:val="center"/>
            </w:pPr>
            <w:r>
              <w:rPr>
                <w:rFonts w:ascii="ＭＳ 明朝" w:eastAsia="ＭＳ 明朝" w:hAnsi="ＭＳ 明朝" w:hint="eastAsia"/>
                <w:sz w:val="20"/>
              </w:rPr>
              <w:t>(</w:t>
            </w:r>
            <w:r>
              <w:rPr>
                <w:rFonts w:ascii="ＭＳ 明朝" w:eastAsia="ＭＳ 明朝" w:hAnsi="ＭＳ 明朝" w:hint="eastAsia"/>
                <w:sz w:val="20"/>
              </w:rPr>
              <w:t>いずれかに○</w:t>
            </w:r>
            <w:r>
              <w:rPr>
                <w:rFonts w:ascii="ＭＳ 明朝" w:eastAsia="ＭＳ 明朝" w:hAnsi="ＭＳ 明朝" w:hint="eastAsia"/>
                <w:sz w:val="20"/>
              </w:rPr>
              <w:t>)</w:t>
            </w:r>
          </w:p>
        </w:tc>
      </w:tr>
      <w:tr w:rsidR="004B2076">
        <w:tc>
          <w:tcPr>
            <w:tcW w:w="7765" w:type="dxa"/>
            <w:gridSpan w:val="3"/>
            <w:vMerge/>
            <w:tcBorders>
              <w:top w:val="nil"/>
            </w:tcBorders>
            <w:vAlign w:val="center"/>
          </w:tcPr>
          <w:p w:rsidR="004B2076" w:rsidRDefault="004B2076"/>
        </w:tc>
        <w:tc>
          <w:tcPr>
            <w:tcW w:w="624" w:type="dxa"/>
            <w:vAlign w:val="center"/>
          </w:tcPr>
          <w:p w:rsidR="004B2076" w:rsidRDefault="00A2496C">
            <w:pPr>
              <w:snapToGrid w:val="0"/>
              <w:ind w:leftChars="-50" w:left="-105" w:rightChars="-50" w:right="-105"/>
              <w:jc w:val="center"/>
              <w:rPr>
                <w:rFonts w:ascii="ＭＳ 明朝" w:eastAsia="ＭＳ 明朝" w:hAnsi="ＭＳ 明朝"/>
                <w:sz w:val="20"/>
              </w:rPr>
            </w:pPr>
            <w:r>
              <w:rPr>
                <w:rFonts w:ascii="ＭＳ 明朝" w:eastAsia="ＭＳ 明朝" w:hAnsi="ＭＳ 明朝" w:hint="eastAsia"/>
                <w:sz w:val="20"/>
              </w:rPr>
              <w:t>標準</w:t>
            </w:r>
          </w:p>
          <w:p w:rsidR="004B2076" w:rsidRDefault="00A2496C">
            <w:pPr>
              <w:snapToGrid w:val="0"/>
              <w:ind w:leftChars="-50" w:left="-105" w:rightChars="-50" w:right="-105"/>
              <w:jc w:val="center"/>
            </w:pPr>
            <w:r>
              <w:rPr>
                <w:rFonts w:ascii="ＭＳ 明朝" w:eastAsia="ＭＳ 明朝" w:hAnsi="ＭＳ 明朝" w:hint="eastAsia"/>
                <w:sz w:val="20"/>
              </w:rPr>
              <w:t>対応</w:t>
            </w:r>
          </w:p>
        </w:tc>
        <w:tc>
          <w:tcPr>
            <w:tcW w:w="624" w:type="dxa"/>
            <w:vAlign w:val="center"/>
          </w:tcPr>
          <w:p w:rsidR="004B2076" w:rsidRDefault="00A2496C">
            <w:pPr>
              <w:snapToGrid w:val="0"/>
              <w:ind w:leftChars="-50" w:left="-105" w:rightChars="-50" w:right="-105"/>
              <w:jc w:val="center"/>
              <w:rPr>
                <w:rFonts w:ascii="ＭＳ 明朝" w:eastAsia="ＭＳ 明朝" w:hAnsi="ＭＳ 明朝"/>
                <w:sz w:val="20"/>
              </w:rPr>
            </w:pPr>
            <w:r>
              <w:rPr>
                <w:rFonts w:ascii="ＭＳ 明朝" w:eastAsia="ＭＳ 明朝" w:hAnsi="ＭＳ 明朝" w:hint="eastAsia"/>
                <w:sz w:val="20"/>
              </w:rPr>
              <w:t>代替</w:t>
            </w:r>
          </w:p>
          <w:p w:rsidR="004B2076" w:rsidRDefault="00A2496C">
            <w:pPr>
              <w:snapToGrid w:val="0"/>
              <w:ind w:leftChars="-50" w:left="-105" w:rightChars="-50" w:right="-105"/>
              <w:jc w:val="center"/>
            </w:pPr>
            <w:r>
              <w:rPr>
                <w:rFonts w:ascii="ＭＳ 明朝" w:eastAsia="ＭＳ 明朝" w:hAnsi="ＭＳ 明朝" w:hint="eastAsia"/>
                <w:sz w:val="20"/>
              </w:rPr>
              <w:t>対応</w:t>
            </w:r>
          </w:p>
        </w:tc>
        <w:tc>
          <w:tcPr>
            <w:tcW w:w="624" w:type="dxa"/>
            <w:vAlign w:val="center"/>
          </w:tcPr>
          <w:p w:rsidR="004B2076" w:rsidRDefault="00A2496C">
            <w:pPr>
              <w:snapToGrid w:val="0"/>
              <w:ind w:leftChars="-50" w:left="-105" w:rightChars="-50" w:right="-105"/>
              <w:jc w:val="center"/>
              <w:rPr>
                <w:rFonts w:ascii="ＭＳ 明朝" w:eastAsia="ＭＳ 明朝" w:hAnsi="ＭＳ 明朝"/>
                <w:sz w:val="20"/>
              </w:rPr>
            </w:pPr>
            <w:r>
              <w:rPr>
                <w:rFonts w:ascii="ＭＳ 明朝" w:eastAsia="ＭＳ 明朝" w:hAnsi="ＭＳ 明朝" w:hint="eastAsia"/>
                <w:sz w:val="20"/>
              </w:rPr>
              <w:t>対応</w:t>
            </w:r>
          </w:p>
          <w:p w:rsidR="004B2076" w:rsidRDefault="00A2496C">
            <w:pPr>
              <w:snapToGrid w:val="0"/>
              <w:ind w:leftChars="-50" w:left="-105" w:rightChars="-50" w:right="-105"/>
              <w:jc w:val="center"/>
            </w:pPr>
            <w:r>
              <w:rPr>
                <w:rFonts w:ascii="ＭＳ 明朝" w:eastAsia="ＭＳ 明朝" w:hAnsi="ＭＳ 明朝" w:hint="eastAsia"/>
                <w:sz w:val="20"/>
              </w:rPr>
              <w:t>不可</w:t>
            </w:r>
          </w:p>
        </w:tc>
      </w:tr>
      <w:tr w:rsidR="004B2076">
        <w:trPr>
          <w:trHeight w:val="5358"/>
        </w:trPr>
        <w:tc>
          <w:tcPr>
            <w:tcW w:w="415" w:type="dxa"/>
            <w:vMerge w:val="restart"/>
            <w:tcBorders>
              <w:bottom w:val="nil"/>
              <w:right w:val="single" w:sz="4" w:space="0" w:color="auto"/>
            </w:tcBorders>
            <w:textDirection w:val="tbRlV"/>
            <w:vAlign w:val="center"/>
          </w:tcPr>
          <w:p w:rsidR="004B2076" w:rsidRDefault="00A2496C">
            <w:pPr>
              <w:ind w:left="57"/>
              <w:rPr>
                <w:rFonts w:ascii="ＭＳ 明朝" w:eastAsia="ＭＳ 明朝" w:hAnsi="ＭＳ 明朝"/>
                <w:sz w:val="20"/>
              </w:rPr>
            </w:pPr>
            <w:r>
              <w:rPr>
                <w:rFonts w:ascii="ＭＳ 明朝" w:eastAsia="ＭＳ 明朝" w:hAnsi="ＭＳ 明朝" w:hint="eastAsia"/>
                <w:sz w:val="20"/>
              </w:rPr>
              <w:t>１基本要件</w:t>
            </w:r>
          </w:p>
        </w:tc>
        <w:tc>
          <w:tcPr>
            <w:tcW w:w="7350" w:type="dxa"/>
            <w:gridSpan w:val="2"/>
            <w:tcBorders>
              <w:left w:val="single" w:sz="4" w:space="0" w:color="auto"/>
              <w:bottom w:val="nil"/>
            </w:tcBorders>
          </w:tcPr>
          <w:p w:rsidR="004B2076" w:rsidRDefault="00A2496C">
            <w:pPr>
              <w:rPr>
                <w:rFonts w:ascii="Century" w:eastAsia="ＭＳ 明朝" w:hAnsi="Century"/>
              </w:rPr>
            </w:pPr>
            <w:r>
              <w:rPr>
                <w:rFonts w:ascii="Century" w:eastAsia="ＭＳ 明朝" w:hAnsi="Century" w:hint="eastAsia"/>
              </w:rPr>
              <w:t>①本部町</w:t>
            </w:r>
            <w:r>
              <w:rPr>
                <w:rFonts w:ascii="Century" w:eastAsia="ＭＳ 明朝" w:hAnsi="Century"/>
              </w:rPr>
              <w:t>議会議場の音響、映像、録音・録画</w:t>
            </w:r>
            <w:r>
              <w:rPr>
                <w:rFonts w:ascii="Century" w:eastAsia="ＭＳ 明朝" w:hAnsi="Century" w:hint="eastAsia"/>
              </w:rPr>
              <w:t>機器</w:t>
            </w:r>
            <w:r>
              <w:rPr>
                <w:rFonts w:ascii="Century" w:eastAsia="ＭＳ 明朝" w:hAnsi="Century"/>
              </w:rPr>
              <w:t>を更新する。</w:t>
            </w:r>
          </w:p>
          <w:p w:rsidR="004B2076" w:rsidRDefault="00A2496C">
            <w:pPr>
              <w:rPr>
                <w:rFonts w:ascii="Century" w:eastAsia="ＭＳ 明朝" w:hAnsi="Century"/>
              </w:rPr>
            </w:pPr>
            <w:r>
              <w:rPr>
                <w:rFonts w:ascii="Century" w:eastAsia="ＭＳ 明朝" w:hAnsi="Century" w:hint="eastAsia"/>
              </w:rPr>
              <w:t>再利用可能な機材は極力再利用すること。再利用予定品は下記とする。</w:t>
            </w:r>
          </w:p>
          <w:p w:rsidR="004B2076" w:rsidRDefault="00A2496C">
            <w:pPr>
              <w:rPr>
                <w:rFonts w:ascii="Century" w:eastAsia="ＭＳ 明朝" w:hAnsi="Century"/>
              </w:rPr>
            </w:pPr>
            <w:r>
              <w:rPr>
                <w:rFonts w:ascii="Century" w:eastAsia="ＭＳ 明朝" w:hAnsi="Century" w:hint="eastAsia"/>
              </w:rPr>
              <w:t xml:space="preserve">・機器収納架本体（日東工業製　</w:t>
            </w:r>
            <w:r>
              <w:rPr>
                <w:rFonts w:ascii="Century" w:eastAsia="ＭＳ 明朝" w:hAnsi="Century" w:hint="eastAsia"/>
              </w:rPr>
              <w:t>FSN60-620EKN</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・モニターユニット（</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TZ-5111</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・ワイヤレスチューナー（</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WT-904-B</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・ワイヤレスアンテナ（</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WT-Q840</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 xml:space="preserve">・ファンタム電源（オーディオテクニカ製　</w:t>
            </w:r>
            <w:r>
              <w:rPr>
                <w:rFonts w:ascii="Century" w:eastAsia="ＭＳ 明朝" w:hAnsi="Century" w:hint="eastAsia"/>
              </w:rPr>
              <w:t>AT8546A</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w:t>
            </w:r>
            <w:r>
              <w:rPr>
                <w:rFonts w:ascii="Century" w:eastAsia="ＭＳ 明朝" w:hAnsi="Century" w:hint="eastAsia"/>
              </w:rPr>
              <w:t>OFDM</w:t>
            </w:r>
            <w:r>
              <w:rPr>
                <w:rFonts w:ascii="Century" w:eastAsia="ＭＳ 明朝" w:hAnsi="Century" w:hint="eastAsia"/>
              </w:rPr>
              <w:t xml:space="preserve">変調器（ミハル通信製　</w:t>
            </w:r>
            <w:r>
              <w:rPr>
                <w:rFonts w:ascii="Century" w:eastAsia="ＭＳ 明朝" w:hAnsi="Century" w:hint="eastAsia"/>
              </w:rPr>
              <w:t>MR-3000X</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w:t>
            </w:r>
            <w:r>
              <w:rPr>
                <w:rFonts w:ascii="Century" w:eastAsia="ＭＳ 明朝" w:hAnsi="Century" w:hint="eastAsia"/>
              </w:rPr>
              <w:t>4CH</w:t>
            </w:r>
            <w:r>
              <w:rPr>
                <w:rFonts w:ascii="Century" w:eastAsia="ＭＳ 明朝" w:hAnsi="Century" w:hint="eastAsia"/>
              </w:rPr>
              <w:t>パワーアンプ（</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PS-A1004</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・パワーコントローラー（</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PS-P32-B</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・シーリングスピーカー（</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PS-S212</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・ワイヤレスマイク（</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WM-P970</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・ワイヤレスマイク（</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WM-P980</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・チャージャー（</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WT-C62</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・マイクスタンド（</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TL-P52</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・マイクスタンド（</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TL-P32</w:t>
            </w:r>
            <w:r>
              <w:rPr>
                <w:rFonts w:ascii="Century" w:eastAsia="ＭＳ 明朝" w:hAnsi="Century" w:hint="eastAsia"/>
              </w:rPr>
              <w:t>）</w:t>
            </w:r>
          </w:p>
          <w:p w:rsidR="004B2076" w:rsidRDefault="00A2496C">
            <w:pPr>
              <w:jc w:val="left"/>
              <w:rPr>
                <w:rFonts w:ascii="Century" w:eastAsia="ＭＳ 明朝" w:hAnsi="Century"/>
              </w:rPr>
            </w:pPr>
            <w:r>
              <w:rPr>
                <w:rFonts w:ascii="Century" w:eastAsia="ＭＳ 明朝" w:hAnsi="Century" w:hint="eastAsia"/>
              </w:rPr>
              <w:t>・操作卓液晶モニター</w:t>
            </w:r>
            <w:r>
              <w:rPr>
                <w:rFonts w:ascii="Century" w:eastAsia="ＭＳ 明朝" w:hAnsi="Century" w:hint="eastAsia"/>
              </w:rPr>
              <w:t>(JVC</w:t>
            </w:r>
            <w:r>
              <w:rPr>
                <w:rFonts w:ascii="Century" w:eastAsia="ＭＳ 明朝" w:hAnsi="Century" w:hint="eastAsia"/>
              </w:rPr>
              <w:t xml:space="preserve">製　</w:t>
            </w:r>
            <w:r>
              <w:rPr>
                <w:rFonts w:ascii="Century" w:eastAsia="ＭＳ 明朝" w:hAnsi="Century" w:hint="eastAsia"/>
              </w:rPr>
              <w:t>GD-W192)</w:t>
            </w:r>
          </w:p>
          <w:p w:rsidR="004B2076" w:rsidRDefault="00A2496C">
            <w:pPr>
              <w:jc w:val="left"/>
              <w:rPr>
                <w:rFonts w:ascii="Century" w:eastAsia="ＭＳ 明朝" w:hAnsi="Century"/>
              </w:rPr>
            </w:pPr>
            <w:r>
              <w:rPr>
                <w:rFonts w:ascii="Century" w:eastAsia="ＭＳ 明朝" w:hAnsi="Century" w:hint="eastAsia"/>
              </w:rPr>
              <w:t xml:space="preserve">・議長席補助マイク（オーディオテクニカ製　</w:t>
            </w:r>
            <w:r>
              <w:rPr>
                <w:rFonts w:ascii="Century" w:eastAsia="ＭＳ 明朝" w:hAnsi="Century" w:hint="eastAsia"/>
              </w:rPr>
              <w:t>PRO49QL/LED</w:t>
            </w:r>
            <w:r>
              <w:rPr>
                <w:rFonts w:ascii="Century" w:eastAsia="ＭＳ 明朝" w:hAnsi="Century" w:hint="eastAsia"/>
              </w:rPr>
              <w:t>、</w:t>
            </w:r>
            <w:r>
              <w:rPr>
                <w:rFonts w:ascii="Century" w:eastAsia="ＭＳ 明朝" w:hAnsi="Century" w:hint="eastAsia"/>
              </w:rPr>
              <w:t>AT8655</w:t>
            </w:r>
            <w:r>
              <w:rPr>
                <w:rFonts w:ascii="Century" w:eastAsia="ＭＳ 明朝" w:hAnsi="Century" w:hint="eastAsia"/>
              </w:rPr>
              <w:t>）</w:t>
            </w:r>
          </w:p>
          <w:p w:rsidR="004B2076" w:rsidRDefault="00A2496C">
            <w:pPr>
              <w:jc w:val="left"/>
            </w:pPr>
            <w:r>
              <w:rPr>
                <w:rFonts w:ascii="Century" w:eastAsia="ＭＳ 明朝" w:hAnsi="Century" w:hint="eastAsia"/>
              </w:rPr>
              <w:t>・</w:t>
            </w:r>
            <w:r>
              <w:rPr>
                <w:rFonts w:ascii="Century" w:eastAsia="ＭＳ 明朝" w:hAnsi="Century" w:hint="eastAsia"/>
              </w:rPr>
              <w:t>47</w:t>
            </w:r>
            <w:r>
              <w:rPr>
                <w:rFonts w:ascii="Century" w:eastAsia="ＭＳ 明朝" w:hAnsi="Century" w:hint="eastAsia"/>
              </w:rPr>
              <w:t xml:space="preserve">型液晶モニター（シャープ製　</w:t>
            </w:r>
            <w:r>
              <w:rPr>
                <w:rFonts w:ascii="Century" w:eastAsia="ＭＳ 明朝" w:hAnsi="Century" w:hint="eastAsia"/>
              </w:rPr>
              <w:t>PN-E471R</w:t>
            </w:r>
            <w:r>
              <w:rPr>
                <w:rFonts w:ascii="Century" w:eastAsia="ＭＳ 明朝" w:hAnsi="Century" w:hint="eastAsia"/>
              </w:rPr>
              <w:t>）</w:t>
            </w:r>
          </w:p>
        </w:tc>
        <w:tc>
          <w:tcPr>
            <w:tcW w:w="624" w:type="dxa"/>
          </w:tcPr>
          <w:p w:rsidR="004B2076" w:rsidRDefault="004B2076">
            <w:pPr>
              <w:snapToGrid w:val="0"/>
            </w:pPr>
          </w:p>
        </w:tc>
        <w:tc>
          <w:tcPr>
            <w:tcW w:w="624" w:type="dxa"/>
          </w:tcPr>
          <w:p w:rsidR="004B2076" w:rsidRDefault="004B2076">
            <w:pPr>
              <w:snapToGrid w:val="0"/>
            </w:pPr>
          </w:p>
        </w:tc>
        <w:tc>
          <w:tcPr>
            <w:tcW w:w="624" w:type="dxa"/>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left w:val="single" w:sz="4" w:space="0" w:color="auto"/>
              <w:bottom w:val="nil"/>
            </w:tcBorders>
          </w:tcPr>
          <w:p w:rsidR="004B2076" w:rsidRDefault="00A2496C">
            <w:pPr>
              <w:ind w:left="210" w:hangingChars="100" w:hanging="210"/>
            </w:pPr>
            <w:r>
              <w:rPr>
                <w:rFonts w:ascii="Century" w:eastAsia="ＭＳ 明朝" w:hAnsi="Century" w:hint="eastAsia"/>
              </w:rPr>
              <w:t>②</w:t>
            </w:r>
            <w:r>
              <w:rPr>
                <w:rFonts w:ascii="Century" w:eastAsia="ＭＳ 明朝" w:hAnsi="Century"/>
              </w:rPr>
              <w:t>新たなシステムの導入において、不要となる既存機器等の撤去</w:t>
            </w:r>
            <w:r>
              <w:rPr>
                <w:rFonts w:ascii="Century" w:eastAsia="ＭＳ 明朝" w:hAnsi="Century" w:hint="eastAsia"/>
              </w:rPr>
              <w:t>及び処分</w:t>
            </w:r>
            <w:r>
              <w:rPr>
                <w:rFonts w:ascii="Century" w:eastAsia="ＭＳ 明朝" w:hAnsi="Century"/>
              </w:rPr>
              <w:t>を適正に行うこと。</w:t>
            </w:r>
          </w:p>
        </w:tc>
        <w:tc>
          <w:tcPr>
            <w:tcW w:w="624" w:type="dxa"/>
          </w:tcPr>
          <w:p w:rsidR="004B2076" w:rsidRDefault="004B2076">
            <w:pPr>
              <w:snapToGrid w:val="0"/>
            </w:pPr>
          </w:p>
        </w:tc>
        <w:tc>
          <w:tcPr>
            <w:tcW w:w="624" w:type="dxa"/>
          </w:tcPr>
          <w:p w:rsidR="004B2076" w:rsidRDefault="004B2076">
            <w:pPr>
              <w:snapToGrid w:val="0"/>
            </w:pPr>
          </w:p>
        </w:tc>
        <w:tc>
          <w:tcPr>
            <w:tcW w:w="624" w:type="dxa"/>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left w:val="single" w:sz="4" w:space="0" w:color="auto"/>
              <w:bottom w:val="nil"/>
            </w:tcBorders>
          </w:tcPr>
          <w:p w:rsidR="004B2076" w:rsidRDefault="00A2496C">
            <w:r>
              <w:rPr>
                <w:rFonts w:ascii="Century" w:eastAsia="ＭＳ 明朝" w:hAnsi="Century" w:hint="eastAsia"/>
              </w:rPr>
              <w:t>③各設備設置場所の</w:t>
            </w:r>
            <w:r>
              <w:rPr>
                <w:rFonts w:ascii="Century" w:eastAsia="ＭＳ 明朝" w:hAnsi="Century"/>
              </w:rPr>
              <w:t>改修は、極力最小限に努め、施工後は原型にすること。</w:t>
            </w:r>
          </w:p>
        </w:tc>
        <w:tc>
          <w:tcPr>
            <w:tcW w:w="624" w:type="dxa"/>
          </w:tcPr>
          <w:p w:rsidR="004B2076" w:rsidRDefault="004B2076">
            <w:pPr>
              <w:snapToGrid w:val="0"/>
            </w:pPr>
          </w:p>
        </w:tc>
        <w:tc>
          <w:tcPr>
            <w:tcW w:w="624" w:type="dxa"/>
          </w:tcPr>
          <w:p w:rsidR="004B2076" w:rsidRDefault="004B2076">
            <w:pPr>
              <w:snapToGrid w:val="0"/>
            </w:pPr>
          </w:p>
        </w:tc>
        <w:tc>
          <w:tcPr>
            <w:tcW w:w="624" w:type="dxa"/>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left w:val="single" w:sz="4" w:space="0" w:color="auto"/>
              <w:bottom w:val="nil"/>
            </w:tcBorders>
          </w:tcPr>
          <w:p w:rsidR="004B2076" w:rsidRDefault="00A2496C">
            <w:r>
              <w:rPr>
                <w:rFonts w:ascii="Century" w:eastAsia="ＭＳ 明朝" w:hAnsi="Century" w:hint="eastAsia"/>
              </w:rPr>
              <w:t>④</w:t>
            </w:r>
            <w:r>
              <w:rPr>
                <w:rFonts w:ascii="Century" w:eastAsia="ＭＳ 明朝" w:hAnsi="Century"/>
              </w:rPr>
              <w:t>機器等は、省電力、省スペース及び容易にメンテナンスが可能であること。</w:t>
            </w:r>
          </w:p>
        </w:tc>
        <w:tc>
          <w:tcPr>
            <w:tcW w:w="624" w:type="dxa"/>
          </w:tcPr>
          <w:p w:rsidR="004B2076" w:rsidRDefault="004B2076">
            <w:pPr>
              <w:snapToGrid w:val="0"/>
            </w:pPr>
          </w:p>
        </w:tc>
        <w:tc>
          <w:tcPr>
            <w:tcW w:w="624" w:type="dxa"/>
          </w:tcPr>
          <w:p w:rsidR="004B2076" w:rsidRDefault="004B2076">
            <w:pPr>
              <w:snapToGrid w:val="0"/>
            </w:pPr>
          </w:p>
        </w:tc>
        <w:tc>
          <w:tcPr>
            <w:tcW w:w="624" w:type="dxa"/>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left w:val="single" w:sz="4" w:space="0" w:color="auto"/>
              <w:bottom w:val="single" w:sz="4" w:space="0" w:color="auto"/>
            </w:tcBorders>
          </w:tcPr>
          <w:p w:rsidR="004B2076" w:rsidRDefault="00A2496C">
            <w:pPr>
              <w:snapToGrid w:val="0"/>
              <w:ind w:leftChars="-4" w:left="307" w:hangingChars="150" w:hanging="315"/>
            </w:pPr>
            <w:r>
              <w:rPr>
                <w:rFonts w:ascii="ＭＳ 明朝" w:eastAsia="ＭＳ 明朝" w:hAnsi="ＭＳ 明朝" w:hint="eastAsia"/>
                <w:color w:val="000000" w:themeColor="text1"/>
              </w:rPr>
              <w:t>⑤システムの操作について、専門的知識のない事務局職員であっても、簡単に操作ができる機器及びシステム構成であること。</w:t>
            </w:r>
          </w:p>
        </w:tc>
        <w:tc>
          <w:tcPr>
            <w:tcW w:w="624" w:type="dxa"/>
            <w:tcBorders>
              <w:bottom w:val="single" w:sz="4" w:space="0" w:color="auto"/>
            </w:tcBorders>
          </w:tcPr>
          <w:p w:rsidR="004B2076" w:rsidRDefault="004B2076">
            <w:pPr>
              <w:snapToGrid w:val="0"/>
            </w:pPr>
          </w:p>
        </w:tc>
        <w:tc>
          <w:tcPr>
            <w:tcW w:w="624" w:type="dxa"/>
            <w:tcBorders>
              <w:bottom w:val="single" w:sz="4" w:space="0" w:color="auto"/>
            </w:tcBorders>
          </w:tcPr>
          <w:p w:rsidR="004B2076" w:rsidRDefault="004B2076">
            <w:pPr>
              <w:snapToGrid w:val="0"/>
            </w:pPr>
          </w:p>
        </w:tc>
        <w:tc>
          <w:tcPr>
            <w:tcW w:w="624" w:type="dxa"/>
            <w:tcBorders>
              <w:bottom w:val="single" w:sz="4" w:space="0" w:color="auto"/>
            </w:tcBorders>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top w:val="single" w:sz="4" w:space="0" w:color="auto"/>
              <w:left w:val="single" w:sz="4" w:space="0" w:color="auto"/>
              <w:bottom w:val="nil"/>
            </w:tcBorders>
          </w:tcPr>
          <w:p w:rsidR="004B2076" w:rsidRDefault="00A2496C">
            <w:pPr>
              <w:snapToGrid w:val="0"/>
              <w:ind w:leftChars="-4" w:left="307" w:hangingChars="150" w:hanging="315"/>
            </w:pPr>
            <w:r>
              <w:rPr>
                <w:rFonts w:ascii="ＭＳ 明朝" w:eastAsia="ＭＳ 明朝" w:hAnsi="ＭＳ 明朝" w:hint="eastAsia"/>
                <w:color w:val="000000" w:themeColor="text1"/>
              </w:rPr>
              <w:t>⑥操作を必要としない機器類は、操作性を最大限に考慮し、機器収納架に収容　すること。</w:t>
            </w:r>
          </w:p>
        </w:tc>
        <w:tc>
          <w:tcPr>
            <w:tcW w:w="624" w:type="dxa"/>
            <w:tcBorders>
              <w:top w:val="single" w:sz="4" w:space="0" w:color="auto"/>
            </w:tcBorders>
          </w:tcPr>
          <w:p w:rsidR="004B2076" w:rsidRDefault="004B2076">
            <w:pPr>
              <w:snapToGrid w:val="0"/>
            </w:pPr>
          </w:p>
        </w:tc>
        <w:tc>
          <w:tcPr>
            <w:tcW w:w="624" w:type="dxa"/>
            <w:tcBorders>
              <w:top w:val="single" w:sz="4" w:space="0" w:color="auto"/>
            </w:tcBorders>
          </w:tcPr>
          <w:p w:rsidR="004B2076" w:rsidRDefault="004B2076">
            <w:pPr>
              <w:snapToGrid w:val="0"/>
            </w:pPr>
          </w:p>
        </w:tc>
        <w:tc>
          <w:tcPr>
            <w:tcW w:w="624" w:type="dxa"/>
            <w:tcBorders>
              <w:top w:val="single" w:sz="4" w:space="0" w:color="auto"/>
            </w:tcBorders>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top w:val="single" w:sz="4" w:space="0" w:color="auto"/>
              <w:left w:val="single" w:sz="4" w:space="0" w:color="auto"/>
              <w:bottom w:val="nil"/>
            </w:tcBorders>
          </w:tcPr>
          <w:p w:rsidR="004B2076" w:rsidRDefault="00A2496C">
            <w:r>
              <w:rPr>
                <w:rFonts w:ascii="ＭＳ 明朝" w:eastAsia="ＭＳ 明朝" w:hAnsi="ＭＳ 明朝" w:hint="eastAsia"/>
                <w:color w:val="000000" w:themeColor="text1"/>
              </w:rPr>
              <w:t>⑦操作を必要とする機器、及び映像を確認する機器等は、操作卓に設置すること。</w:t>
            </w:r>
          </w:p>
        </w:tc>
        <w:tc>
          <w:tcPr>
            <w:tcW w:w="624" w:type="dxa"/>
            <w:tcBorders>
              <w:top w:val="single" w:sz="4" w:space="0" w:color="auto"/>
            </w:tcBorders>
          </w:tcPr>
          <w:p w:rsidR="004B2076" w:rsidRDefault="004B2076"/>
        </w:tc>
        <w:tc>
          <w:tcPr>
            <w:tcW w:w="624" w:type="dxa"/>
            <w:tcBorders>
              <w:top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top w:val="single" w:sz="4" w:space="0" w:color="auto"/>
              <w:left w:val="single" w:sz="4" w:space="0" w:color="auto"/>
              <w:bottom w:val="nil"/>
            </w:tcBorders>
          </w:tcPr>
          <w:p w:rsidR="004B2076" w:rsidRPr="00A2496C" w:rsidRDefault="00A2496C">
            <w:pPr>
              <w:rPr>
                <w:szCs w:val="21"/>
              </w:rPr>
            </w:pPr>
            <w:r w:rsidRPr="00A2496C">
              <w:rPr>
                <w:rFonts w:ascii="ＭＳ 明朝" w:eastAsia="ＭＳ 明朝" w:hAnsi="ＭＳ 明朝" w:hint="eastAsia"/>
                <w:color w:val="000000" w:themeColor="text1"/>
                <w:szCs w:val="21"/>
              </w:rPr>
              <w:t>⑧</w:t>
            </w:r>
            <w:r w:rsidRPr="00A2496C">
              <w:rPr>
                <w:rFonts w:ascii="ＭＳ 明朝" w:eastAsia="ＭＳ 明朝" w:hAnsi="ＭＳ 明朝" w:hint="eastAsia"/>
                <w:color w:val="000000" w:themeColor="text1"/>
                <w:szCs w:val="21"/>
              </w:rPr>
              <w:t>直近５年以内に九州沖縄地区自治体へ議場システム元請または下請けとして導入実績があること。</w:t>
            </w:r>
          </w:p>
        </w:tc>
        <w:tc>
          <w:tcPr>
            <w:tcW w:w="624" w:type="dxa"/>
            <w:tcBorders>
              <w:top w:val="single" w:sz="4" w:space="0" w:color="auto"/>
            </w:tcBorders>
          </w:tcPr>
          <w:p w:rsidR="004B2076" w:rsidRDefault="004B2076"/>
        </w:tc>
        <w:tc>
          <w:tcPr>
            <w:tcW w:w="624" w:type="dxa"/>
            <w:tcBorders>
              <w:top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7350" w:type="dxa"/>
            <w:gridSpan w:val="2"/>
            <w:tcBorders>
              <w:top w:val="single" w:sz="4" w:space="0" w:color="auto"/>
              <w:left w:val="single" w:sz="4" w:space="0" w:color="auto"/>
              <w:bottom w:val="nil"/>
            </w:tcBorders>
          </w:tcPr>
          <w:p w:rsidR="004B2076" w:rsidRDefault="00A2496C">
            <w:r>
              <w:rPr>
                <w:rFonts w:ascii="ＭＳ 明朝" w:eastAsia="ＭＳ 明朝" w:hAnsi="ＭＳ 明朝" w:hint="eastAsia"/>
                <w:color w:val="000000" w:themeColor="text1"/>
              </w:rPr>
              <w:t>⑨沖縄県内に本社、支店・営業所いずれかを有していること。</w:t>
            </w:r>
          </w:p>
        </w:tc>
        <w:tc>
          <w:tcPr>
            <w:tcW w:w="624" w:type="dxa"/>
            <w:tcBorders>
              <w:top w:val="single" w:sz="4" w:space="0" w:color="auto"/>
            </w:tcBorders>
          </w:tcPr>
          <w:p w:rsidR="004B2076" w:rsidRDefault="004B2076">
            <w:bookmarkStart w:id="0" w:name="_GoBack"/>
            <w:bookmarkEnd w:id="0"/>
          </w:p>
        </w:tc>
        <w:tc>
          <w:tcPr>
            <w:tcW w:w="624" w:type="dxa"/>
            <w:tcBorders>
              <w:top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val="restart"/>
            <w:tcBorders>
              <w:bottom w:val="nil"/>
              <w:right w:val="single" w:sz="4" w:space="0" w:color="auto"/>
            </w:tcBorders>
            <w:textDirection w:val="tbRlV"/>
            <w:vAlign w:val="center"/>
          </w:tcPr>
          <w:p w:rsidR="004B2076" w:rsidRDefault="00A2496C">
            <w:r>
              <w:rPr>
                <w:rFonts w:ascii="ＭＳ 明朝" w:eastAsia="ＭＳ 明朝" w:hAnsi="ＭＳ 明朝" w:hint="eastAsia"/>
                <w:color w:val="000000" w:themeColor="text1"/>
                <w:sz w:val="22"/>
              </w:rPr>
              <w:t>２本会議場設備</w:t>
            </w:r>
          </w:p>
        </w:tc>
        <w:tc>
          <w:tcPr>
            <w:tcW w:w="2297" w:type="dxa"/>
            <w:vMerge w:val="restart"/>
            <w:tcBorders>
              <w:top w:val="single" w:sz="4" w:space="0" w:color="auto"/>
              <w:left w:val="single" w:sz="4" w:space="0" w:color="auto"/>
              <w:bottom w:val="single" w:sz="4" w:space="0" w:color="auto"/>
              <w:right w:val="single" w:sz="4" w:space="0" w:color="auto"/>
            </w:tcBorders>
          </w:tcPr>
          <w:p w:rsidR="004B2076" w:rsidRDefault="00A2496C">
            <w:pPr>
              <w:snapToGrid w:val="0"/>
              <w:ind w:leftChars="-4" w:left="307" w:hangingChars="150" w:hanging="315"/>
              <w:rPr>
                <w:rFonts w:ascii="ＭＳ 明朝" w:eastAsia="ＭＳ 明朝" w:hAnsi="ＭＳ 明朝"/>
              </w:rPr>
            </w:pPr>
            <w:r>
              <w:rPr>
                <w:rFonts w:ascii="ＭＳ 明朝" w:eastAsia="ＭＳ 明朝" w:hAnsi="ＭＳ 明朝" w:hint="eastAsia"/>
                <w:color w:val="000000" w:themeColor="text1"/>
              </w:rPr>
              <w:t>①システム内容</w:t>
            </w:r>
          </w:p>
        </w:tc>
        <w:tc>
          <w:tcPr>
            <w:tcW w:w="5053" w:type="dxa"/>
            <w:tcBorders>
              <w:top w:val="single" w:sz="4" w:space="0" w:color="auto"/>
              <w:left w:val="single" w:sz="4" w:space="0" w:color="auto"/>
              <w:bottom w:val="single" w:sz="4" w:space="0" w:color="auto"/>
            </w:tcBorders>
          </w:tcPr>
          <w:p w:rsidR="004B2076" w:rsidRDefault="00A2496C">
            <w:pPr>
              <w:jc w:val="left"/>
              <w:rPr>
                <w:rFonts w:ascii="ＭＳ 明朝" w:eastAsia="ＭＳ 明朝" w:hAnsi="ＭＳ 明朝"/>
                <w:color w:val="000000" w:themeColor="text1"/>
              </w:rPr>
            </w:pPr>
            <w:r>
              <w:rPr>
                <w:rFonts w:ascii="ＭＳ 明朝" w:eastAsia="ＭＳ 明朝" w:hAnsi="ＭＳ 明朝" w:hint="eastAsia"/>
                <w:sz w:val="20"/>
              </w:rPr>
              <w:t>①</w:t>
            </w:r>
            <w:r>
              <w:rPr>
                <w:rFonts w:ascii="ＭＳ 明朝" w:eastAsia="ＭＳ 明朝" w:hAnsi="ＭＳ 明朝" w:hint="eastAsia"/>
                <w:color w:val="000000" w:themeColor="text1"/>
              </w:rPr>
              <w:t>議席マイク設備</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・有線方式のデジタル会議マイクシステムであること。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・メンテナンス性を考慮して、国内メーカー製の会議マイクシステムであること。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・会議ユニットは議長用</w:t>
            </w:r>
            <w:r>
              <w:rPr>
                <w:rFonts w:ascii="ＭＳ 明朝" w:eastAsia="ＭＳ 明朝" w:hAnsi="ＭＳ 明朝" w:hint="eastAsia"/>
                <w:color w:val="000000" w:themeColor="text1"/>
              </w:rPr>
              <w:t>1</w:t>
            </w:r>
            <w:r>
              <w:rPr>
                <w:rFonts w:ascii="ＭＳ 明朝" w:eastAsia="ＭＳ 明朝" w:hAnsi="ＭＳ 明朝" w:hint="eastAsia"/>
                <w:color w:val="000000" w:themeColor="text1"/>
              </w:rPr>
              <w:t>台、質問席</w:t>
            </w:r>
            <w:r>
              <w:rPr>
                <w:rFonts w:ascii="ＭＳ 明朝" w:eastAsia="ＭＳ 明朝" w:hAnsi="ＭＳ 明朝" w:hint="eastAsia"/>
                <w:color w:val="000000" w:themeColor="text1"/>
              </w:rPr>
              <w:t>1</w:t>
            </w:r>
            <w:r>
              <w:rPr>
                <w:rFonts w:ascii="ＭＳ 明朝" w:eastAsia="ＭＳ 明朝" w:hAnsi="ＭＳ 明朝" w:hint="eastAsia"/>
                <w:color w:val="000000" w:themeColor="text1"/>
              </w:rPr>
              <w:t>台、演壇</w:t>
            </w:r>
            <w:r>
              <w:rPr>
                <w:rFonts w:ascii="ＭＳ 明朝" w:eastAsia="ＭＳ 明朝" w:hAnsi="ＭＳ 明朝" w:hint="eastAsia"/>
                <w:color w:val="000000" w:themeColor="text1"/>
              </w:rPr>
              <w:t>1</w:t>
            </w:r>
            <w:r>
              <w:rPr>
                <w:rFonts w:ascii="ＭＳ 明朝" w:eastAsia="ＭＳ 明朝" w:hAnsi="ＭＳ 明朝" w:hint="eastAsia"/>
                <w:color w:val="000000" w:themeColor="text1"/>
              </w:rPr>
              <w:t>台、議員・執行部席</w:t>
            </w:r>
            <w:r>
              <w:rPr>
                <w:rFonts w:ascii="ＭＳ 明朝" w:eastAsia="ＭＳ 明朝" w:hAnsi="ＭＳ 明朝" w:hint="eastAsia"/>
                <w:color w:val="000000" w:themeColor="text1"/>
              </w:rPr>
              <w:t>31</w:t>
            </w:r>
            <w:r>
              <w:rPr>
                <w:rFonts w:ascii="ＭＳ 明朝" w:eastAsia="ＭＳ 明朝" w:hAnsi="ＭＳ 明朝" w:hint="eastAsia"/>
                <w:color w:val="000000" w:themeColor="text1"/>
              </w:rPr>
              <w:t>台とする。</w:t>
            </w:r>
          </w:p>
          <w:p w:rsidR="004B2076" w:rsidRDefault="00A2496C">
            <w:pPr>
              <w:jc w:val="left"/>
              <w:rPr>
                <w:rFonts w:ascii="ＭＳ 明朝" w:eastAsia="ＭＳ 明朝" w:hAnsi="ＭＳ 明朝"/>
                <w:color w:val="000000" w:themeColor="text1"/>
              </w:rPr>
            </w:pPr>
            <w:r>
              <w:rPr>
                <w:rFonts w:ascii="ＭＳ 明朝" w:eastAsia="ＭＳ 明朝" w:hAnsi="ＭＳ 明朝" w:hint="eastAsia"/>
                <w:color w:val="000000" w:themeColor="text1"/>
              </w:rPr>
              <w:lastRenderedPageBreak/>
              <w:t>・マイク部は金属製とすること。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・マイク</w:t>
            </w:r>
            <w:r>
              <w:rPr>
                <w:rFonts w:ascii="ＭＳ 明朝" w:eastAsia="ＭＳ 明朝" w:hAnsi="ＭＳ 明朝" w:hint="eastAsia"/>
                <w:color w:val="000000" w:themeColor="text1"/>
              </w:rPr>
              <w:t>ON</w:t>
            </w:r>
            <w:r>
              <w:rPr>
                <w:rFonts w:ascii="ＭＳ 明朝" w:eastAsia="ＭＳ 明朝" w:hAnsi="ＭＳ 明朝" w:hint="eastAsia"/>
                <w:color w:val="000000" w:themeColor="text1"/>
              </w:rPr>
              <w:t>（発言）時は会議ユニットの発言ボタン、及びマイク部のリングランプが視認性の高い色に点灯すること。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・メンテナンス性を考慮してマイクは着脱可能とすること。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・マイクは根元や口元が曲がるフレキ部分を</w:t>
            </w:r>
            <w:r>
              <w:rPr>
                <w:rFonts w:ascii="ＭＳ 明朝" w:eastAsia="ＭＳ 明朝" w:hAnsi="ＭＳ 明朝" w:hint="eastAsia"/>
                <w:color w:val="000000" w:themeColor="text1"/>
              </w:rPr>
              <w:t>1</w:t>
            </w:r>
            <w:r>
              <w:rPr>
                <w:rFonts w:ascii="ＭＳ 明朝" w:eastAsia="ＭＳ 明朝" w:hAnsi="ＭＳ 明朝" w:hint="eastAsia"/>
                <w:color w:val="000000" w:themeColor="text1"/>
              </w:rPr>
              <w:t>か所以上有していること。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・議長・事務局長用の会議ユニットには発言解除機能を有すること。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・同時発言者数は議長を含め５台以上を設定可能なこと。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・会議ユニットにスピーカー、ヘッドホン端子を有すること。</w:t>
            </w:r>
          </w:p>
          <w:p w:rsidR="004B2076" w:rsidRDefault="00A2496C">
            <w:pPr>
              <w:jc w:val="left"/>
              <w:rPr>
                <w:rFonts w:ascii="ＭＳ 明朝" w:eastAsia="ＭＳ 明朝" w:hAnsi="ＭＳ 明朝"/>
                <w:color w:val="000000" w:themeColor="text1"/>
              </w:rPr>
            </w:pPr>
            <w:r>
              <w:rPr>
                <w:rFonts w:ascii="ＭＳ 明朝" w:eastAsia="ＭＳ 明朝" w:hAnsi="ＭＳ 明朝" w:hint="eastAsia"/>
                <w:color w:val="000000" w:themeColor="text1"/>
              </w:rPr>
              <w:t>・風防を有すること。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・会議ユニットにはオートゲイン機能を有し、マイク音量を自動調整が行えること。また個別音量調整も可能なこと。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・ハウリング抑制や音質調整ができる機能を設けること。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・会議ユニットの音声・制御を点検するための自動点検機能を有すること。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・基本的なマイク操作は事務局職員にて制御操作システムから行うが、議長用の会議ユニットは手動操作が可能なこと。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・瞬停や停電時に録音データが消失しないよう、一定時間の電源を確保できる無停電電源装置を設置すること。</w:t>
            </w:r>
          </w:p>
          <w:p w:rsidR="004B2076" w:rsidRDefault="00A2496C">
            <w:pPr>
              <w:ind w:left="210" w:hangingChars="100" w:hanging="210"/>
              <w:jc w:val="left"/>
            </w:pPr>
            <w:r>
              <w:rPr>
                <w:rFonts w:ascii="ＭＳ 明朝" w:eastAsia="ＭＳ 明朝" w:hAnsi="ＭＳ 明朝" w:hint="eastAsia"/>
                <w:color w:val="000000" w:themeColor="text1"/>
              </w:rPr>
              <w:t>・会議マイクの音声は、拡声設備、オンエア映像切替設備、録音設備、録画</w:t>
            </w:r>
            <w:r>
              <w:rPr>
                <w:rFonts w:ascii="ＭＳ 明朝" w:eastAsia="ＭＳ 明朝" w:hAnsi="ＭＳ 明朝" w:hint="eastAsia"/>
                <w:color w:val="000000" w:themeColor="text1"/>
              </w:rPr>
              <w:t>設備の他、インターネット配信設備へ送信できること。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nil"/>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②</w:t>
            </w:r>
            <w:r>
              <w:rPr>
                <w:rFonts w:ascii="ＭＳ 明朝" w:eastAsia="ＭＳ 明朝" w:hAnsi="ＭＳ 明朝" w:hint="eastAsia"/>
                <w:color w:val="000000" w:themeColor="text1"/>
              </w:rPr>
              <w:t>拡声設備</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・議場内の既存スピーカーを利用し、均一に拡声できること。</w:t>
            </w:r>
          </w:p>
          <w:p w:rsidR="004B2076" w:rsidRDefault="00A2496C">
            <w:pPr>
              <w:snapToGrid w:val="0"/>
              <w:ind w:left="210" w:hangingChars="100" w:hanging="210"/>
            </w:pPr>
            <w:r>
              <w:rPr>
                <w:rFonts w:ascii="ＭＳ 明朝" w:eastAsia="ＭＳ 明朝" w:hAnsi="ＭＳ 明朝" w:hint="eastAsia"/>
                <w:color w:val="000000" w:themeColor="text1"/>
              </w:rPr>
              <w:t>・音声のノイズ、ハウリング等が起きないよう音質に十分配慮すること。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nil"/>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③</w:t>
            </w:r>
            <w:r>
              <w:rPr>
                <w:rFonts w:ascii="ＭＳ 明朝" w:eastAsia="ＭＳ 明朝" w:hAnsi="ＭＳ 明朝" w:hint="eastAsia"/>
                <w:color w:val="000000" w:themeColor="text1"/>
              </w:rPr>
              <w:t>カメラ設備</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・フル</w:t>
            </w:r>
            <w:r>
              <w:rPr>
                <w:rFonts w:ascii="ＭＳ 明朝" w:eastAsia="ＭＳ 明朝" w:hAnsi="ＭＳ 明朝" w:hint="eastAsia"/>
                <w:color w:val="000000" w:themeColor="text1"/>
              </w:rPr>
              <w:t>HD</w:t>
            </w:r>
            <w:r>
              <w:rPr>
                <w:rFonts w:ascii="ＭＳ 明朝" w:eastAsia="ＭＳ 明朝" w:hAnsi="ＭＳ 明朝" w:hint="eastAsia"/>
                <w:color w:val="000000" w:themeColor="text1"/>
              </w:rPr>
              <w:t>旋回型カメラを</w:t>
            </w:r>
            <w:r>
              <w:rPr>
                <w:rFonts w:ascii="ＭＳ 明朝" w:eastAsia="ＭＳ 明朝" w:hAnsi="ＭＳ 明朝" w:hint="eastAsia"/>
                <w:color w:val="000000" w:themeColor="text1"/>
              </w:rPr>
              <w:t>3</w:t>
            </w:r>
            <w:r>
              <w:rPr>
                <w:rFonts w:ascii="ＭＳ 明朝" w:eastAsia="ＭＳ 明朝" w:hAnsi="ＭＳ 明朝" w:hint="eastAsia"/>
                <w:color w:val="000000" w:themeColor="text1"/>
              </w:rPr>
              <w:t>台設置すること。</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SDI</w:t>
            </w:r>
            <w:r>
              <w:rPr>
                <w:rFonts w:ascii="ＭＳ 明朝" w:eastAsia="ＭＳ 明朝" w:hAnsi="ＭＳ 明朝" w:hint="eastAsia"/>
                <w:color w:val="000000" w:themeColor="text1"/>
              </w:rPr>
              <w:t>信号で出力できること。</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24</w:t>
            </w:r>
            <w:r>
              <w:rPr>
                <w:rFonts w:ascii="ＭＳ 明朝" w:eastAsia="ＭＳ 明朝" w:hAnsi="ＭＳ 明朝" w:hint="eastAsia"/>
                <w:color w:val="000000" w:themeColor="text1"/>
              </w:rPr>
              <w:t>倍以上の光学ズームレンズを有すること。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・手動操作ができるよう専用リモコンを用意し、操作席に設置すること。</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・専用金具を用意し固定設置すること。</w:t>
            </w:r>
          </w:p>
          <w:p w:rsidR="004B2076" w:rsidRDefault="00A2496C">
            <w:pPr>
              <w:snapToGrid w:val="0"/>
              <w:ind w:left="210" w:hangingChars="100" w:hanging="210"/>
            </w:pPr>
            <w:r>
              <w:rPr>
                <w:rFonts w:ascii="ＭＳ 明朝" w:eastAsia="ＭＳ 明朝" w:hAnsi="ＭＳ 明朝" w:hint="eastAsia"/>
                <w:color w:val="000000" w:themeColor="text1"/>
              </w:rPr>
              <w:t>・現状の議場内照明環境下で必要なズームを行っても、十分な撮影ができるような解像度・画素数であること。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nil"/>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④</w:t>
            </w:r>
            <w:r>
              <w:rPr>
                <w:rFonts w:ascii="ＭＳ 明朝" w:eastAsia="ＭＳ 明朝" w:hAnsi="ＭＳ 明朝" w:hint="eastAsia"/>
                <w:color w:val="000000" w:themeColor="text1"/>
              </w:rPr>
              <w:t>オンエア映像切替設備</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3</w:t>
            </w:r>
            <w:r>
              <w:rPr>
                <w:rFonts w:ascii="ＭＳ 明朝" w:eastAsia="ＭＳ 明朝" w:hAnsi="ＭＳ 明朝" w:hint="eastAsia"/>
                <w:color w:val="000000" w:themeColor="text1"/>
              </w:rPr>
              <w:t>台のカメラ映像を後述の制御操作システムの操作でカメラ映像を切替えることができること。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・ピクチャーインピクチャー機能を有し、制御操作システムにより</w:t>
            </w:r>
            <w:r>
              <w:rPr>
                <w:rFonts w:ascii="ＭＳ 明朝" w:eastAsia="ＭＳ 明朝" w:hAnsi="ＭＳ 明朝" w:hint="eastAsia"/>
                <w:color w:val="000000" w:themeColor="text1"/>
              </w:rPr>
              <w:t>3</w:t>
            </w:r>
            <w:r>
              <w:rPr>
                <w:rFonts w:ascii="ＭＳ 明朝" w:eastAsia="ＭＳ 明朝" w:hAnsi="ＭＳ 明朝" w:hint="eastAsia"/>
                <w:color w:val="000000" w:themeColor="text1"/>
              </w:rPr>
              <w:t>台のカメラ映像、及び後述の外部入力端子からの映像を自由に親画面、子画面に設定し映像出力できること。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・カメラ映像にマイク設備からの音声を重畳させ出力できること。</w:t>
            </w:r>
          </w:p>
          <w:p w:rsidR="004B2076" w:rsidRDefault="00A2496C">
            <w:pPr>
              <w:snapToGrid w:val="0"/>
              <w:ind w:left="210" w:hangingChars="100" w:hanging="210"/>
            </w:pPr>
            <w:r>
              <w:rPr>
                <w:rFonts w:ascii="ＭＳ 明朝" w:eastAsia="ＭＳ 明朝" w:hAnsi="ＭＳ 明朝" w:hint="eastAsia"/>
                <w:color w:val="000000" w:themeColor="text1"/>
              </w:rPr>
              <w:t>・出力される信号は、議案・議員名のテロップを乗せ、録画設備、場内表示設備、庁舎内</w:t>
            </w:r>
            <w:r>
              <w:rPr>
                <w:rFonts w:ascii="ＭＳ 明朝" w:eastAsia="ＭＳ 明朝" w:hAnsi="ＭＳ 明朝" w:hint="eastAsia"/>
                <w:color w:val="000000" w:themeColor="text1"/>
              </w:rPr>
              <w:t>TV</w:t>
            </w:r>
            <w:r>
              <w:rPr>
                <w:rFonts w:ascii="ＭＳ 明朝" w:eastAsia="ＭＳ 明朝" w:hAnsi="ＭＳ 明朝" w:hint="eastAsia"/>
                <w:color w:val="000000" w:themeColor="text1"/>
              </w:rPr>
              <w:t>、インターネット配信設備、への送出設備へ送信すること。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10"/>
        </w:trPr>
        <w:tc>
          <w:tcPr>
            <w:tcW w:w="415" w:type="dxa"/>
            <w:vMerge/>
            <w:tcBorders>
              <w:bottom w:val="nil"/>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nil"/>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⑤</w:t>
            </w:r>
            <w:r>
              <w:rPr>
                <w:rFonts w:ascii="ＭＳ 明朝" w:eastAsia="ＭＳ 明朝" w:hAnsi="ＭＳ 明朝" w:hint="eastAsia"/>
                <w:color w:val="000000" w:themeColor="text1"/>
              </w:rPr>
              <w:t>場内表示設備</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・既存液晶モニター</w:t>
            </w:r>
            <w:r>
              <w:rPr>
                <w:rFonts w:ascii="ＭＳ 明朝" w:eastAsia="ＭＳ 明朝" w:hAnsi="ＭＳ 明朝" w:hint="eastAsia"/>
                <w:color w:val="000000" w:themeColor="text1"/>
              </w:rPr>
              <w:t>2</w:t>
            </w:r>
            <w:r>
              <w:rPr>
                <w:rFonts w:ascii="ＭＳ 明朝" w:eastAsia="ＭＳ 明朝" w:hAnsi="ＭＳ 明朝" w:hint="eastAsia"/>
                <w:color w:val="000000" w:themeColor="text1"/>
              </w:rPr>
              <w:t>台に残時間、現在時刻などの情報を表示すること。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・既存液晶モニター１台にカメラ映像を表示すること。</w:t>
            </w:r>
          </w:p>
          <w:p w:rsidR="004B2076" w:rsidRDefault="00A2496C">
            <w:pPr>
              <w:ind w:left="210" w:hangingChars="100" w:hanging="210"/>
            </w:pPr>
            <w:r>
              <w:rPr>
                <w:rFonts w:ascii="ＭＳ 明朝" w:eastAsia="ＭＳ 明朝" w:hAnsi="ＭＳ 明朝" w:hint="eastAsia"/>
                <w:color w:val="000000" w:themeColor="text1"/>
              </w:rPr>
              <w:t>・既存モニターへの映像は現在</w:t>
            </w:r>
            <w:r>
              <w:rPr>
                <w:rFonts w:ascii="ＭＳ 明朝" w:eastAsia="ＭＳ 明朝" w:hAnsi="ＭＳ 明朝" w:hint="eastAsia"/>
                <w:color w:val="000000" w:themeColor="text1"/>
              </w:rPr>
              <w:t>RGB</w:t>
            </w:r>
            <w:r>
              <w:rPr>
                <w:rFonts w:ascii="ＭＳ 明朝" w:eastAsia="ＭＳ 明朝" w:hAnsi="ＭＳ 明朝" w:hint="eastAsia"/>
                <w:color w:val="000000" w:themeColor="text1"/>
              </w:rPr>
              <w:t>信号にて表示しており、必要に応じてコンバーターなどを準備すること。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54"/>
        </w:trPr>
        <w:tc>
          <w:tcPr>
            <w:tcW w:w="415" w:type="dxa"/>
            <w:vMerge/>
            <w:tcBorders>
              <w:bottom w:val="nil"/>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nil"/>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⑥</w:t>
            </w:r>
            <w:r>
              <w:rPr>
                <w:rFonts w:ascii="ＭＳ 明朝" w:eastAsia="ＭＳ 明朝" w:hAnsi="ＭＳ 明朝" w:hint="eastAsia"/>
                <w:color w:val="000000" w:themeColor="text1"/>
              </w:rPr>
              <w:t>庁舎内</w:t>
            </w:r>
            <w:r>
              <w:rPr>
                <w:rFonts w:ascii="ＭＳ 明朝" w:eastAsia="ＭＳ 明朝" w:hAnsi="ＭＳ 明朝" w:hint="eastAsia"/>
                <w:color w:val="000000" w:themeColor="text1"/>
              </w:rPr>
              <w:t>TV</w:t>
            </w:r>
            <w:r>
              <w:rPr>
                <w:rFonts w:ascii="ＭＳ 明朝" w:eastAsia="ＭＳ 明朝" w:hAnsi="ＭＳ 明朝" w:hint="eastAsia"/>
                <w:color w:val="000000" w:themeColor="text1"/>
              </w:rPr>
              <w:t>への送出設備</w:t>
            </w:r>
          </w:p>
          <w:p w:rsidR="004B2076" w:rsidRDefault="00A2496C">
            <w:pPr>
              <w:snapToGrid w:val="0"/>
              <w:ind w:left="210" w:hangingChars="100" w:hanging="210"/>
            </w:pPr>
            <w:r>
              <w:rPr>
                <w:rFonts w:ascii="ＭＳ 明朝" w:eastAsia="ＭＳ 明朝" w:hAnsi="ＭＳ 明朝" w:hint="eastAsia"/>
                <w:color w:val="000000" w:themeColor="text1"/>
              </w:rPr>
              <w:t>・オンエア映像切替設備からの映像音声を</w:t>
            </w:r>
            <w:r>
              <w:rPr>
                <w:rFonts w:ascii="ＭＳ 明朝" w:eastAsia="ＭＳ 明朝" w:hAnsi="ＭＳ 明朝" w:hint="eastAsia"/>
                <w:color w:val="000000" w:themeColor="text1"/>
              </w:rPr>
              <w:t>HD-SDI</w:t>
            </w:r>
            <w:r>
              <w:rPr>
                <w:rFonts w:ascii="ＭＳ 明朝" w:eastAsia="ＭＳ 明朝" w:hAnsi="ＭＳ 明朝" w:hint="eastAsia"/>
                <w:color w:val="000000" w:themeColor="text1"/>
              </w:rPr>
              <w:t>信号で、既存</w:t>
            </w:r>
            <w:r>
              <w:rPr>
                <w:rFonts w:ascii="ＭＳ 明朝" w:eastAsia="ＭＳ 明朝" w:hAnsi="ＭＳ 明朝" w:hint="eastAsia"/>
                <w:color w:val="000000" w:themeColor="text1"/>
              </w:rPr>
              <w:t>OFDM</w:t>
            </w:r>
            <w:r>
              <w:rPr>
                <w:rFonts w:ascii="ＭＳ 明朝" w:eastAsia="ＭＳ 明朝" w:hAnsi="ＭＳ 明朝" w:hint="eastAsia"/>
                <w:color w:val="000000" w:themeColor="text1"/>
              </w:rPr>
              <w:t>変調器へ接続すること。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360"/>
        </w:trPr>
        <w:tc>
          <w:tcPr>
            <w:tcW w:w="415" w:type="dxa"/>
            <w:vMerge/>
            <w:tcBorders>
              <w:bottom w:val="nil"/>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nil"/>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jc w:val="left"/>
              <w:rPr>
                <w:rFonts w:ascii="ＭＳ 明朝" w:eastAsia="ＭＳ 明朝" w:hAnsi="ＭＳ 明朝"/>
                <w:color w:val="000000" w:themeColor="text1"/>
              </w:rPr>
            </w:pPr>
            <w:r>
              <w:rPr>
                <w:rFonts w:ascii="ＭＳ 明朝" w:eastAsia="ＭＳ 明朝" w:hAnsi="ＭＳ 明朝" w:hint="eastAsia"/>
                <w:sz w:val="20"/>
              </w:rPr>
              <w:t>⑦</w:t>
            </w:r>
            <w:r>
              <w:rPr>
                <w:rFonts w:ascii="ＭＳ 明朝" w:eastAsia="ＭＳ 明朝" w:hAnsi="ＭＳ 明朝" w:hint="eastAsia"/>
                <w:color w:val="000000" w:themeColor="text1"/>
              </w:rPr>
              <w:t>場内表示設備</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・既存液晶モニター</w:t>
            </w:r>
            <w:r>
              <w:rPr>
                <w:rFonts w:ascii="ＭＳ 明朝" w:eastAsia="ＭＳ 明朝" w:hAnsi="ＭＳ 明朝" w:hint="eastAsia"/>
                <w:color w:val="000000" w:themeColor="text1"/>
              </w:rPr>
              <w:t>2</w:t>
            </w:r>
            <w:r>
              <w:rPr>
                <w:rFonts w:ascii="ＭＳ 明朝" w:eastAsia="ＭＳ 明朝" w:hAnsi="ＭＳ 明朝" w:hint="eastAsia"/>
                <w:color w:val="000000" w:themeColor="text1"/>
              </w:rPr>
              <w:t>台に残時間、現在時刻などの情報を表示すること。</w:t>
            </w:r>
          </w:p>
          <w:p w:rsidR="004B2076" w:rsidRDefault="00A2496C">
            <w:pPr>
              <w:ind w:left="210" w:hangingChars="100" w:hanging="210"/>
              <w:jc w:val="left"/>
              <w:rPr>
                <w:rFonts w:ascii="ＭＳ 明朝" w:eastAsia="ＭＳ 明朝" w:hAnsi="ＭＳ 明朝"/>
                <w:color w:val="000000" w:themeColor="text1"/>
              </w:rPr>
            </w:pPr>
            <w:r>
              <w:rPr>
                <w:rFonts w:ascii="ＭＳ 明朝" w:eastAsia="ＭＳ 明朝" w:hAnsi="ＭＳ 明朝" w:hint="eastAsia"/>
                <w:color w:val="000000" w:themeColor="text1"/>
              </w:rPr>
              <w:t>・既存液晶モニター１台にカメラ映像を表示すること。</w:t>
            </w:r>
          </w:p>
          <w:p w:rsidR="004B2076" w:rsidRDefault="00A2496C">
            <w:pPr>
              <w:ind w:left="210" w:hangingChars="100" w:hanging="210"/>
              <w:jc w:val="left"/>
            </w:pPr>
            <w:r>
              <w:rPr>
                <w:rFonts w:ascii="ＭＳ 明朝" w:eastAsia="ＭＳ 明朝" w:hAnsi="ＭＳ 明朝" w:hint="eastAsia"/>
                <w:color w:val="000000" w:themeColor="text1"/>
              </w:rPr>
              <w:t>・既存モニターへの映像は現在</w:t>
            </w:r>
            <w:r>
              <w:rPr>
                <w:rFonts w:ascii="ＭＳ 明朝" w:eastAsia="ＭＳ 明朝" w:hAnsi="ＭＳ 明朝" w:hint="eastAsia"/>
                <w:color w:val="000000" w:themeColor="text1"/>
              </w:rPr>
              <w:t>RGB</w:t>
            </w:r>
            <w:r>
              <w:rPr>
                <w:rFonts w:ascii="ＭＳ 明朝" w:eastAsia="ＭＳ 明朝" w:hAnsi="ＭＳ 明朝" w:hint="eastAsia"/>
                <w:color w:val="000000" w:themeColor="text1"/>
              </w:rPr>
              <w:t>信号にて表示しており、必要に応じてコンバーターなどを準備すること。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10"/>
        </w:trPr>
        <w:tc>
          <w:tcPr>
            <w:tcW w:w="415" w:type="dxa"/>
            <w:vMerge/>
            <w:tcBorders>
              <w:bottom w:val="single" w:sz="4" w:space="0" w:color="auto"/>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single" w:sz="4" w:space="0" w:color="auto"/>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⑧</w:t>
            </w:r>
            <w:r>
              <w:rPr>
                <w:rFonts w:ascii="ＭＳ 明朝" w:eastAsia="ＭＳ 明朝" w:hAnsi="ＭＳ 明朝" w:hint="eastAsia"/>
                <w:color w:val="000000" w:themeColor="text1"/>
              </w:rPr>
              <w:t>庁舎内</w:t>
            </w:r>
            <w:r>
              <w:rPr>
                <w:rFonts w:ascii="ＭＳ 明朝" w:eastAsia="ＭＳ 明朝" w:hAnsi="ＭＳ 明朝" w:hint="eastAsia"/>
                <w:color w:val="000000" w:themeColor="text1"/>
              </w:rPr>
              <w:t>TV</w:t>
            </w:r>
            <w:r>
              <w:rPr>
                <w:rFonts w:ascii="ＭＳ 明朝" w:eastAsia="ＭＳ 明朝" w:hAnsi="ＭＳ 明朝" w:hint="eastAsia"/>
                <w:color w:val="000000" w:themeColor="text1"/>
              </w:rPr>
              <w:t>への送出設備</w:t>
            </w:r>
          </w:p>
          <w:p w:rsidR="004B2076" w:rsidRDefault="00A2496C">
            <w:pPr>
              <w:snapToGrid w:val="0"/>
              <w:ind w:left="210" w:hangingChars="100" w:hanging="210"/>
            </w:pPr>
            <w:r>
              <w:rPr>
                <w:rFonts w:ascii="ＭＳ 明朝" w:eastAsia="ＭＳ 明朝" w:hAnsi="ＭＳ 明朝" w:hint="eastAsia"/>
                <w:color w:val="000000" w:themeColor="text1"/>
              </w:rPr>
              <w:t>・オンエア映像切替設備からの映像音声を</w:t>
            </w:r>
            <w:r>
              <w:rPr>
                <w:rFonts w:ascii="ＭＳ 明朝" w:eastAsia="ＭＳ 明朝" w:hAnsi="ＭＳ 明朝" w:hint="eastAsia"/>
                <w:color w:val="000000" w:themeColor="text1"/>
              </w:rPr>
              <w:t>HD-SDI</w:t>
            </w:r>
            <w:r>
              <w:rPr>
                <w:rFonts w:ascii="ＭＳ 明朝" w:eastAsia="ＭＳ 明朝" w:hAnsi="ＭＳ 明朝" w:hint="eastAsia"/>
                <w:color w:val="000000" w:themeColor="text1"/>
              </w:rPr>
              <w:t>信号で、既存</w:t>
            </w:r>
            <w:r>
              <w:rPr>
                <w:rFonts w:ascii="ＭＳ 明朝" w:eastAsia="ＭＳ 明朝" w:hAnsi="ＭＳ 明朝" w:hint="eastAsia"/>
                <w:color w:val="000000" w:themeColor="text1"/>
              </w:rPr>
              <w:t>OFDM</w:t>
            </w:r>
            <w:r>
              <w:rPr>
                <w:rFonts w:ascii="ＭＳ 明朝" w:eastAsia="ＭＳ 明朝" w:hAnsi="ＭＳ 明朝" w:hint="eastAsia"/>
                <w:color w:val="000000" w:themeColor="text1"/>
              </w:rPr>
              <w:t>変調器へ接続すること。</w:t>
            </w: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c>
          <w:tcPr>
            <w:tcW w:w="624" w:type="dxa"/>
            <w:tcBorders>
              <w:top w:val="single" w:sz="4" w:space="0" w:color="auto"/>
              <w:bottom w:val="single" w:sz="4" w:space="0" w:color="auto"/>
            </w:tcBorders>
          </w:tcPr>
          <w:p w:rsidR="004B2076" w:rsidRDefault="004B2076">
            <w:pPr>
              <w:snapToGrid w:val="0"/>
            </w:pPr>
          </w:p>
        </w:tc>
      </w:tr>
      <w:tr w:rsidR="004B2076">
        <w:trPr>
          <w:trHeight w:val="510"/>
        </w:trPr>
        <w:tc>
          <w:tcPr>
            <w:tcW w:w="415" w:type="dxa"/>
            <w:vMerge/>
            <w:tcBorders>
              <w:bottom w:val="single" w:sz="4" w:space="0" w:color="auto"/>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single" w:sz="4" w:space="0" w:color="auto"/>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sz w:val="20"/>
              </w:rPr>
              <w:t>⑨</w:t>
            </w:r>
            <w:r>
              <w:rPr>
                <w:rFonts w:ascii="ＭＳ 明朝" w:eastAsia="ＭＳ 明朝" w:hAnsi="ＭＳ 明朝" w:hint="eastAsia"/>
                <w:color w:val="000000" w:themeColor="text1"/>
              </w:rPr>
              <w:t>庁舎内</w:t>
            </w:r>
            <w:r>
              <w:rPr>
                <w:rFonts w:ascii="ＭＳ 明朝" w:eastAsia="ＭＳ 明朝" w:hAnsi="ＭＳ 明朝" w:hint="eastAsia"/>
                <w:color w:val="000000" w:themeColor="text1"/>
              </w:rPr>
              <w:t>TV</w:t>
            </w:r>
            <w:r>
              <w:rPr>
                <w:rFonts w:ascii="ＭＳ 明朝" w:eastAsia="ＭＳ 明朝" w:hAnsi="ＭＳ 明朝" w:hint="eastAsia"/>
                <w:color w:val="000000" w:themeColor="text1"/>
              </w:rPr>
              <w:t>への送出設備</w:t>
            </w:r>
          </w:p>
          <w:p w:rsidR="004B2076" w:rsidRDefault="00A2496C">
            <w:pPr>
              <w:ind w:left="210" w:hangingChars="100" w:hanging="210"/>
            </w:pPr>
            <w:r>
              <w:rPr>
                <w:rFonts w:ascii="ＭＳ 明朝" w:eastAsia="ＭＳ 明朝" w:hAnsi="ＭＳ 明朝" w:hint="eastAsia"/>
                <w:color w:val="000000" w:themeColor="text1"/>
              </w:rPr>
              <w:t>・オンエア映像切替設備からの映像音声を</w:t>
            </w:r>
            <w:r>
              <w:rPr>
                <w:rFonts w:ascii="ＭＳ 明朝" w:eastAsia="ＭＳ 明朝" w:hAnsi="ＭＳ 明朝" w:hint="eastAsia"/>
                <w:color w:val="000000" w:themeColor="text1"/>
              </w:rPr>
              <w:t>HD-SDI</w:t>
            </w:r>
            <w:r>
              <w:rPr>
                <w:rFonts w:ascii="ＭＳ 明朝" w:eastAsia="ＭＳ 明朝" w:hAnsi="ＭＳ 明朝" w:hint="eastAsia"/>
                <w:color w:val="000000" w:themeColor="text1"/>
              </w:rPr>
              <w:t>信号で、既存</w:t>
            </w:r>
            <w:r>
              <w:rPr>
                <w:rFonts w:ascii="ＭＳ 明朝" w:eastAsia="ＭＳ 明朝" w:hAnsi="ＭＳ 明朝" w:hint="eastAsia"/>
                <w:color w:val="000000" w:themeColor="text1"/>
              </w:rPr>
              <w:t>OFDM</w:t>
            </w:r>
            <w:r>
              <w:rPr>
                <w:rFonts w:ascii="ＭＳ 明朝" w:eastAsia="ＭＳ 明朝" w:hAnsi="ＭＳ 明朝" w:hint="eastAsia"/>
                <w:color w:val="000000" w:themeColor="text1"/>
              </w:rPr>
              <w:t>変調器へ接続すること。</w:t>
            </w:r>
          </w:p>
        </w:tc>
        <w:tc>
          <w:tcPr>
            <w:tcW w:w="624" w:type="dxa"/>
            <w:tcBorders>
              <w:top w:val="single" w:sz="4" w:space="0" w:color="auto"/>
              <w:bottom w:val="single" w:sz="4" w:space="0" w:color="auto"/>
            </w:tcBorders>
          </w:tcPr>
          <w:p w:rsidR="004B2076" w:rsidRDefault="004B2076"/>
        </w:tc>
        <w:tc>
          <w:tcPr>
            <w:tcW w:w="624" w:type="dxa"/>
            <w:tcBorders>
              <w:top w:val="single" w:sz="4" w:space="0" w:color="auto"/>
              <w:bottom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tcBorders>
              <w:bottom w:val="single" w:sz="4" w:space="0" w:color="auto"/>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single" w:sz="4" w:space="0" w:color="auto"/>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rPr>
              <w:t>⑩</w:t>
            </w:r>
            <w:r>
              <w:rPr>
                <w:rFonts w:ascii="ＭＳ 明朝" w:eastAsia="ＭＳ 明朝" w:hAnsi="ＭＳ 明朝" w:hint="eastAsia"/>
                <w:color w:val="000000" w:themeColor="text1"/>
              </w:rPr>
              <w:t>インターネット配信設備</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・オンエア映像切替設備からの</w:t>
            </w:r>
            <w:r>
              <w:rPr>
                <w:rFonts w:ascii="ＭＳ 明朝" w:eastAsia="ＭＳ 明朝" w:hAnsi="ＭＳ 明朝" w:hint="eastAsia"/>
                <w:color w:val="000000" w:themeColor="text1"/>
              </w:rPr>
              <w:t>HD-SDI</w:t>
            </w:r>
            <w:r>
              <w:rPr>
                <w:rFonts w:ascii="ＭＳ 明朝" w:eastAsia="ＭＳ 明朝" w:hAnsi="ＭＳ 明朝" w:hint="eastAsia"/>
                <w:color w:val="000000" w:themeColor="text1"/>
              </w:rPr>
              <w:t>映像音声信号を、インターネットへ配信できること。尚、インターネット配信は</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を利用したシステムを構築するものとする。</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へのライブ配信が円滑におこなえる機材を提案すること。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・議会事務局のインターネット回線用</w:t>
            </w:r>
            <w:r>
              <w:rPr>
                <w:rFonts w:ascii="ＭＳ 明朝" w:eastAsia="ＭＳ 明朝" w:hAnsi="ＭＳ 明朝" w:hint="eastAsia"/>
                <w:color w:val="000000" w:themeColor="text1"/>
              </w:rPr>
              <w:t>SW-HUB</w:t>
            </w:r>
            <w:r>
              <w:rPr>
                <w:rFonts w:ascii="ＭＳ 明朝" w:eastAsia="ＭＳ 明朝" w:hAnsi="ＭＳ 明朝" w:hint="eastAsia"/>
                <w:color w:val="000000" w:themeColor="text1"/>
              </w:rPr>
              <w:t>から</w:t>
            </w:r>
            <w:r>
              <w:rPr>
                <w:rFonts w:ascii="ＭＳ 明朝" w:eastAsia="ＭＳ 明朝" w:hAnsi="ＭＳ 明朝" w:hint="eastAsia"/>
                <w:color w:val="000000" w:themeColor="text1"/>
              </w:rPr>
              <w:t>LAN</w:t>
            </w:r>
            <w:r>
              <w:rPr>
                <w:rFonts w:ascii="ＭＳ 明朝" w:eastAsia="ＭＳ 明朝" w:hAnsi="ＭＳ 明朝" w:hint="eastAsia"/>
                <w:color w:val="000000" w:themeColor="text1"/>
              </w:rPr>
              <w:t>ケーブルを敷設し操作席で</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への配信操作ができるようにすること。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への配信は「専用ハードウェア」又は「</w:t>
            </w:r>
            <w:r>
              <w:rPr>
                <w:rFonts w:ascii="ＭＳ 明朝" w:eastAsia="ＭＳ 明朝" w:hAnsi="ＭＳ 明朝" w:hint="eastAsia"/>
                <w:color w:val="000000" w:themeColor="text1"/>
              </w:rPr>
              <w:t>Windows</w:t>
            </w:r>
            <w:r>
              <w:rPr>
                <w:rFonts w:ascii="ＭＳ 明朝" w:eastAsia="ＭＳ 明朝" w:hAnsi="ＭＳ 明朝" w:hint="eastAsia"/>
                <w:color w:val="000000" w:themeColor="text1"/>
              </w:rPr>
              <w:t xml:space="preserve">　</w:t>
            </w:r>
            <w:r>
              <w:rPr>
                <w:rFonts w:ascii="ＭＳ 明朝" w:eastAsia="ＭＳ 明朝" w:hAnsi="ＭＳ 明朝" w:hint="eastAsia"/>
                <w:color w:val="000000" w:themeColor="text1"/>
              </w:rPr>
              <w:t>PC</w:t>
            </w:r>
            <w:r>
              <w:rPr>
                <w:rFonts w:ascii="ＭＳ 明朝" w:eastAsia="ＭＳ 明朝" w:hAnsi="ＭＳ 明朝" w:hint="eastAsia"/>
                <w:color w:val="000000" w:themeColor="text1"/>
              </w:rPr>
              <w:t>」のいずれかを使ったシステムを提案すること。必要な配線や機材を提案に含むこと。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のアカウント製作は議会事務局が行い情報を提供するので、機材を適切に設定すること。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へのリンクを本町のホームページに記載する作業は本町にておこなう。</w:t>
            </w:r>
          </w:p>
          <w:p w:rsidR="004B2076" w:rsidRDefault="00A2496C">
            <w:pPr>
              <w:ind w:left="210" w:hangingChars="100" w:hanging="210"/>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Youtube</w:t>
            </w:r>
            <w:r>
              <w:rPr>
                <w:rFonts w:ascii="ＭＳ 明朝" w:eastAsia="ＭＳ 明朝" w:hAnsi="ＭＳ 明朝" w:hint="eastAsia"/>
                <w:color w:val="000000" w:themeColor="text1"/>
              </w:rPr>
              <w:t>への配信手順を記した手順書を作成すること。</w:t>
            </w:r>
          </w:p>
        </w:tc>
        <w:tc>
          <w:tcPr>
            <w:tcW w:w="624" w:type="dxa"/>
            <w:tcBorders>
              <w:top w:val="single" w:sz="4" w:space="0" w:color="auto"/>
              <w:bottom w:val="single" w:sz="4" w:space="0" w:color="auto"/>
            </w:tcBorders>
          </w:tcPr>
          <w:p w:rsidR="004B2076" w:rsidRDefault="004B2076"/>
        </w:tc>
        <w:tc>
          <w:tcPr>
            <w:tcW w:w="624" w:type="dxa"/>
            <w:tcBorders>
              <w:top w:val="single" w:sz="4" w:space="0" w:color="auto"/>
              <w:bottom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tcBorders>
              <w:bottom w:val="single" w:sz="4" w:space="0" w:color="auto"/>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single" w:sz="4" w:space="0" w:color="auto"/>
              <w:right w:val="single" w:sz="4" w:space="0" w:color="auto"/>
            </w:tcBorders>
          </w:tcPr>
          <w:p w:rsidR="004B2076" w:rsidRDefault="004B2076">
            <w:pPr>
              <w:snapToGrid w:val="0"/>
              <w:ind w:leftChars="-4" w:left="307" w:hangingChars="150" w:hanging="315"/>
              <w:rPr>
                <w:rFonts w:ascii="ＭＳ 明朝" w:eastAsia="ＭＳ 明朝" w:hAnsi="ＭＳ 明朝"/>
              </w:rPr>
            </w:pPr>
          </w:p>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⑪録音設備</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・録音の冗長化のため議会の音声を</w:t>
            </w:r>
            <w:r>
              <w:rPr>
                <w:rFonts w:ascii="ＭＳ 明朝" w:eastAsia="ＭＳ 明朝" w:hAnsi="ＭＳ 明朝" w:hint="eastAsia"/>
                <w:color w:val="000000" w:themeColor="text1"/>
              </w:rPr>
              <w:t>2</w:t>
            </w:r>
            <w:r>
              <w:rPr>
                <w:rFonts w:ascii="ＭＳ 明朝" w:eastAsia="ＭＳ 明朝" w:hAnsi="ＭＳ 明朝" w:hint="eastAsia"/>
                <w:color w:val="000000" w:themeColor="text1"/>
              </w:rPr>
              <w:t>台の録音装置で同時録音できること。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・制御操作システムのソフトウェアによる制御ができること。</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32GB</w:t>
            </w:r>
            <w:r>
              <w:rPr>
                <w:rFonts w:ascii="ＭＳ 明朝" w:eastAsia="ＭＳ 明朝" w:hAnsi="ＭＳ 明朝" w:hint="eastAsia"/>
                <w:color w:val="000000" w:themeColor="text1"/>
              </w:rPr>
              <w:t>のメモリーカードを</w:t>
            </w:r>
            <w:r>
              <w:rPr>
                <w:rFonts w:ascii="ＭＳ 明朝" w:eastAsia="ＭＳ 明朝" w:hAnsi="ＭＳ 明朝" w:hint="eastAsia"/>
                <w:color w:val="000000" w:themeColor="text1"/>
              </w:rPr>
              <w:t>2</w:t>
            </w:r>
            <w:r>
              <w:rPr>
                <w:rFonts w:ascii="ＭＳ 明朝" w:eastAsia="ＭＳ 明朝" w:hAnsi="ＭＳ 明朝" w:hint="eastAsia"/>
                <w:color w:val="000000" w:themeColor="text1"/>
              </w:rPr>
              <w:t>枚用意すること。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・録音機器には議席マイク音声、議長席補助マイク、ワイヤレスマイク音声の音声も録音できること。</w:t>
            </w:r>
          </w:p>
          <w:p w:rsidR="004B2076" w:rsidRDefault="00A2496C">
            <w:pPr>
              <w:ind w:left="210" w:hangingChars="100" w:hanging="210"/>
            </w:pPr>
            <w:r>
              <w:rPr>
                <w:rFonts w:ascii="ＭＳ 明朝" w:eastAsia="ＭＳ 明朝" w:hAnsi="ＭＳ 明朝" w:hint="eastAsia"/>
                <w:color w:val="000000" w:themeColor="text1"/>
              </w:rPr>
              <w:t>・瞬停や停電時に録音データが消失しないよう、一定時間の電源を確保できる無停電電源装置を設置すること。</w:t>
            </w:r>
          </w:p>
        </w:tc>
        <w:tc>
          <w:tcPr>
            <w:tcW w:w="624" w:type="dxa"/>
            <w:tcBorders>
              <w:top w:val="single" w:sz="4" w:space="0" w:color="auto"/>
              <w:bottom w:val="single" w:sz="4" w:space="0" w:color="auto"/>
            </w:tcBorders>
          </w:tcPr>
          <w:p w:rsidR="004B2076" w:rsidRDefault="004B2076"/>
        </w:tc>
        <w:tc>
          <w:tcPr>
            <w:tcW w:w="624" w:type="dxa"/>
            <w:tcBorders>
              <w:top w:val="single" w:sz="4" w:space="0" w:color="auto"/>
              <w:bottom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tcBorders>
              <w:bottom w:val="single" w:sz="4" w:space="0" w:color="auto"/>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single" w:sz="4" w:space="0" w:color="auto"/>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rPr>
              <w:t>⑫</w:t>
            </w:r>
            <w:r>
              <w:rPr>
                <w:rFonts w:ascii="ＭＳ 明朝" w:eastAsia="ＭＳ 明朝" w:hAnsi="ＭＳ 明朝" w:hint="eastAsia"/>
                <w:color w:val="000000" w:themeColor="text1"/>
              </w:rPr>
              <w:t>録画設備</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・業務用のハードディスク＆ブルーレイレコーダーを１台設置し、制御操作システムのソフトウェアによる制御ができること。また、オンエア映像切替設備からの映像（</w:t>
            </w:r>
            <w:r>
              <w:rPr>
                <w:rFonts w:ascii="ＭＳ 明朝" w:eastAsia="ＭＳ 明朝" w:hAnsi="ＭＳ 明朝" w:hint="eastAsia"/>
                <w:color w:val="000000" w:themeColor="text1"/>
              </w:rPr>
              <w:t>HD-SDI</w:t>
            </w:r>
            <w:r>
              <w:rPr>
                <w:rFonts w:ascii="ＭＳ 明朝" w:eastAsia="ＭＳ 明朝" w:hAnsi="ＭＳ 明朝" w:hint="eastAsia"/>
                <w:color w:val="000000" w:themeColor="text1"/>
              </w:rPr>
              <w:t>）をテロップ付きで録画できること。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・録画映像を確認、操作できる</w:t>
            </w:r>
            <w:r>
              <w:rPr>
                <w:rFonts w:ascii="ＭＳ 明朝" w:eastAsia="ＭＳ 明朝" w:hAnsi="ＭＳ 明朝" w:hint="eastAsia"/>
                <w:color w:val="000000" w:themeColor="text1"/>
              </w:rPr>
              <w:t>19</w:t>
            </w:r>
            <w:r>
              <w:rPr>
                <w:rFonts w:ascii="ＭＳ 明朝" w:eastAsia="ＭＳ 明朝" w:hAnsi="ＭＳ 明朝" w:hint="eastAsia"/>
                <w:color w:val="000000" w:themeColor="text1"/>
              </w:rPr>
              <w:t>型程度のモニターを設置すること。</w:t>
            </w:r>
          </w:p>
          <w:p w:rsidR="004B2076" w:rsidRDefault="00A2496C">
            <w:pPr>
              <w:ind w:left="210" w:hangingChars="100" w:hanging="210"/>
            </w:pPr>
            <w:r>
              <w:rPr>
                <w:rFonts w:ascii="ＭＳ 明朝" w:eastAsia="ＭＳ 明朝" w:hAnsi="ＭＳ 明朝" w:hint="eastAsia"/>
                <w:color w:val="000000" w:themeColor="text1"/>
              </w:rPr>
              <w:t>・瞬停や停電時に録画データが消失しないよう、一定時間の電源を確保できる無停電電源装置を設置すること。</w:t>
            </w:r>
          </w:p>
        </w:tc>
        <w:tc>
          <w:tcPr>
            <w:tcW w:w="624" w:type="dxa"/>
            <w:tcBorders>
              <w:top w:val="single" w:sz="4" w:space="0" w:color="auto"/>
              <w:bottom w:val="single" w:sz="4" w:space="0" w:color="auto"/>
            </w:tcBorders>
          </w:tcPr>
          <w:p w:rsidR="004B2076" w:rsidRDefault="004B2076"/>
        </w:tc>
        <w:tc>
          <w:tcPr>
            <w:tcW w:w="624" w:type="dxa"/>
            <w:tcBorders>
              <w:top w:val="single" w:sz="4" w:space="0" w:color="auto"/>
              <w:bottom w:val="single" w:sz="4" w:space="0" w:color="auto"/>
            </w:tcBorders>
          </w:tcPr>
          <w:p w:rsidR="004B2076" w:rsidRDefault="004B2076"/>
        </w:tc>
        <w:tc>
          <w:tcPr>
            <w:tcW w:w="624" w:type="dxa"/>
            <w:tcBorders>
              <w:top w:val="single" w:sz="4" w:space="0" w:color="auto"/>
            </w:tcBorders>
          </w:tcPr>
          <w:p w:rsidR="004B2076" w:rsidRDefault="004B2076"/>
        </w:tc>
      </w:tr>
      <w:tr w:rsidR="004B2076">
        <w:trPr>
          <w:trHeight w:val="510"/>
        </w:trPr>
        <w:tc>
          <w:tcPr>
            <w:tcW w:w="415" w:type="dxa"/>
            <w:vMerge/>
            <w:tcBorders>
              <w:bottom w:val="single" w:sz="4" w:space="0" w:color="auto"/>
              <w:right w:val="single" w:sz="4" w:space="0" w:color="auto"/>
            </w:tcBorders>
            <w:textDirection w:val="tbRlV"/>
            <w:vAlign w:val="center"/>
          </w:tcPr>
          <w:p w:rsidR="004B2076" w:rsidRDefault="004B2076"/>
        </w:tc>
        <w:tc>
          <w:tcPr>
            <w:tcW w:w="2297" w:type="dxa"/>
            <w:vMerge/>
            <w:tcBorders>
              <w:top w:val="single" w:sz="4" w:space="0" w:color="auto"/>
              <w:left w:val="single" w:sz="4" w:space="0" w:color="auto"/>
              <w:bottom w:val="single" w:sz="4" w:space="0" w:color="auto"/>
              <w:right w:val="single" w:sz="4" w:space="0" w:color="auto"/>
            </w:tcBorders>
          </w:tcPr>
          <w:p w:rsidR="004B2076" w:rsidRDefault="004B2076"/>
        </w:tc>
        <w:tc>
          <w:tcPr>
            <w:tcW w:w="5053" w:type="dxa"/>
            <w:tcBorders>
              <w:top w:val="single" w:sz="4" w:space="0" w:color="auto"/>
              <w:left w:val="single" w:sz="4" w:space="0" w:color="auto"/>
              <w:bottom w:val="single" w:sz="4" w:space="0" w:color="auto"/>
            </w:tcBorders>
          </w:tcPr>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⑫マイクおよびカメラ・テロップ等の制御操作システム（ソフトウェア操作）</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・操作席に本システムを集中制御可能な制御操作システムを設置すること。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・制御操作システムはマイク・カメラ・テロップが連動するシステムとし、</w:t>
            </w:r>
            <w:r>
              <w:rPr>
                <w:rFonts w:ascii="ＭＳ 明朝" w:eastAsia="ＭＳ 明朝" w:hAnsi="ＭＳ 明朝" w:hint="eastAsia"/>
                <w:color w:val="000000" w:themeColor="text1"/>
              </w:rPr>
              <w:t>1</w:t>
            </w:r>
            <w:r>
              <w:rPr>
                <w:rFonts w:ascii="ＭＳ 明朝" w:eastAsia="ＭＳ 明朝" w:hAnsi="ＭＳ 明朝" w:hint="eastAsia"/>
                <w:color w:val="000000" w:themeColor="text1"/>
              </w:rPr>
              <w:t>名で操作可能とする。</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・制御操作は液晶タッチパネル方式とし、マウス・キーボードでも操作が可能であること。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w:t>
            </w:r>
            <w:r>
              <w:rPr>
                <w:rFonts w:ascii="ＭＳ 明朝" w:eastAsia="ＭＳ 明朝" w:hAnsi="ＭＳ 明朝" w:hint="eastAsia"/>
                <w:color w:val="000000" w:themeColor="text1"/>
              </w:rPr>
              <w:t>21</w:t>
            </w:r>
            <w:r>
              <w:rPr>
                <w:rFonts w:ascii="ＭＳ 明朝" w:eastAsia="ＭＳ 明朝" w:hAnsi="ＭＳ 明朝" w:hint="eastAsia"/>
                <w:color w:val="000000" w:themeColor="text1"/>
              </w:rPr>
              <w:t>型程度のタッチパネルモニターを設置すること。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・制御装置は入手が容易な汎用パソコンを使用し</w:t>
            </w:r>
            <w:r>
              <w:rPr>
                <w:rFonts w:ascii="ＭＳ 明朝" w:eastAsia="ＭＳ 明朝" w:hAnsi="ＭＳ 明朝" w:hint="eastAsia"/>
                <w:color w:val="000000" w:themeColor="text1"/>
              </w:rPr>
              <w:t>OS</w:t>
            </w:r>
            <w:r>
              <w:rPr>
                <w:rFonts w:ascii="ＭＳ 明朝" w:eastAsia="ＭＳ 明朝" w:hAnsi="ＭＳ 明朝" w:hint="eastAsia"/>
                <w:color w:val="000000" w:themeColor="text1"/>
              </w:rPr>
              <w:t>は</w:t>
            </w:r>
            <w:r>
              <w:rPr>
                <w:rFonts w:ascii="ＭＳ 明朝" w:eastAsia="ＭＳ 明朝" w:hAnsi="ＭＳ 明朝" w:hint="eastAsia"/>
                <w:color w:val="000000" w:themeColor="text1"/>
              </w:rPr>
              <w:t>Windows11 Pro</w:t>
            </w:r>
            <w:r>
              <w:rPr>
                <w:rFonts w:ascii="ＭＳ 明朝" w:eastAsia="ＭＳ 明朝" w:hAnsi="ＭＳ 明朝" w:hint="eastAsia"/>
                <w:color w:val="000000" w:themeColor="text1"/>
              </w:rPr>
              <w:t>とすること。サーバーやワークステーション・専門技術者が必要なハードウェアは極力さけた提案とすること。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・議場内の座席レイアウト（議長席、演壇、発言席、議員席、執行部席）を表示したボタンを操作することで、マイク・カメラ・テロップが連動すること。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・タッチパネルとは別に映像確認モニターを設置し、オンエア映像を確認できること。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・カメラのパン・チルト・ズームの操作、複数のプリセットの呼び出しがソフトウェア上で可能なこと。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・開会操作と同時</w:t>
            </w:r>
            <w:r>
              <w:rPr>
                <w:rFonts w:ascii="ＭＳ 明朝" w:eastAsia="ＭＳ 明朝" w:hAnsi="ＭＳ 明朝" w:hint="eastAsia"/>
                <w:color w:val="000000" w:themeColor="text1"/>
              </w:rPr>
              <w:t>に、録音・録画機器が自動で録音・録画を開始し、会議終了操作時には自動で停止すること。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・録音・録画機器の残量が少なくなった場合は、アラートすること。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・テロップ機能は、議員氏名及び執行部役職・職員氏名をあらかじめ登録しておき、マイクとカメラの連動したボタン操作から映像表示が可能であること。</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・上記の名前以外に、議案の表示が可能なこと。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・座席レイアウトは複数パターン設定ができ、簡単に切り替えができること。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・座席の氏名登録や簡易な変更は、事務局職員が簡単な作業で変更や追加が可能であること。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・議案、発言残時</w:t>
            </w:r>
            <w:r>
              <w:rPr>
                <w:rFonts w:ascii="ＭＳ 明朝" w:eastAsia="ＭＳ 明朝" w:hAnsi="ＭＳ 明朝" w:hint="eastAsia"/>
                <w:color w:val="000000" w:themeColor="text1"/>
              </w:rPr>
              <w:t>間、現在時刻の表示制御機能を有すること。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・議案、発言残時間は予め登録したものの他、リアルタイムでの入力、表示制御機能を有すること。</w:t>
            </w:r>
          </w:p>
          <w:p w:rsidR="004B2076" w:rsidRDefault="00A2496C">
            <w:pPr>
              <w:rPr>
                <w:rFonts w:ascii="ＭＳ 明朝" w:eastAsia="ＭＳ 明朝" w:hAnsi="ＭＳ 明朝"/>
                <w:color w:val="000000" w:themeColor="text1"/>
              </w:rPr>
            </w:pPr>
            <w:r>
              <w:rPr>
                <w:rFonts w:ascii="ＭＳ 明朝" w:eastAsia="ＭＳ 明朝" w:hAnsi="ＭＳ 明朝" w:hint="eastAsia"/>
                <w:color w:val="000000" w:themeColor="text1"/>
              </w:rPr>
              <w:t>・テロップ表示制御機能を有すること。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・テロップは予め登録したものの他、リアルタイムでの入力、表示制御機能を有すること。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・テロップ機能に登録した文字内容は、随時、事務局職員が簡単な作業で変更や追加が可能であること。文字は、</w:t>
            </w:r>
            <w:r>
              <w:rPr>
                <w:rFonts w:ascii="ＭＳ 明朝" w:eastAsia="ＭＳ 明朝" w:hAnsi="ＭＳ 明朝" w:hint="eastAsia"/>
                <w:color w:val="000000" w:themeColor="text1"/>
              </w:rPr>
              <w:t>JIS</w:t>
            </w:r>
            <w:r>
              <w:rPr>
                <w:rFonts w:ascii="ＭＳ 明朝" w:eastAsia="ＭＳ 明朝" w:hAnsi="ＭＳ 明朝" w:hint="eastAsia"/>
                <w:color w:val="000000" w:themeColor="text1"/>
              </w:rPr>
              <w:t>第２水準及び外字に対応すること。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・会議中の操作ログを記録でき、会議終了後、議事経過として出力し、議事録作成に活用できること。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・制御操作システムに</w:t>
            </w:r>
            <w:r>
              <w:rPr>
                <w:rFonts w:ascii="ＭＳ 明朝" w:eastAsia="ＭＳ 明朝" w:hAnsi="ＭＳ 明朝" w:hint="eastAsia"/>
                <w:color w:val="000000" w:themeColor="text1"/>
              </w:rPr>
              <w:t>障害が生じた場合でも、マイク、カメラがそれぞれ単体システムとして使用可能、及び録音・録画が可能であり、議会運営に支障をきたさないこと。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・瞬停や停電を考慮し、一定時間の電源を確保できるように無停電電源装置を設置すること。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・開会ブザーを場内のスピーカーから鳴らすことが可能なこと。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・開会前、休憩中、閉会後は、議会中継以外の静止画を送出できること。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・マイク点検機能の他にシステム点検機能を有し、ログを出力できること。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・議会に参加する議員・執行部の人的データ、場内表示用の議案データ、メッセージデータはインポート、エクスポートできること。</w:t>
            </w:r>
          </w:p>
          <w:p w:rsidR="004B2076" w:rsidRDefault="00A2496C">
            <w:pPr>
              <w:ind w:left="210" w:hangingChars="100" w:hanging="210"/>
              <w:rPr>
                <w:rFonts w:ascii="ＭＳ 明朝" w:eastAsia="ＭＳ 明朝" w:hAnsi="ＭＳ 明朝"/>
                <w:color w:val="000000" w:themeColor="text1"/>
              </w:rPr>
            </w:pPr>
            <w:r>
              <w:rPr>
                <w:rFonts w:ascii="ＭＳ 明朝" w:eastAsia="ＭＳ 明朝" w:hAnsi="ＭＳ 明朝" w:hint="eastAsia"/>
                <w:color w:val="000000" w:themeColor="text1"/>
              </w:rPr>
              <w:t>・議場システムの主軸となるマイク機能・性能を熟知し、不具合時も原因調査が迅速にできる体制を提案内容に記載すること。</w:t>
            </w:r>
          </w:p>
          <w:p w:rsidR="004B2076" w:rsidRDefault="00A2496C">
            <w:pPr>
              <w:ind w:left="210" w:hangingChars="100" w:hanging="210"/>
            </w:pPr>
            <w:r>
              <w:rPr>
                <w:rFonts w:ascii="ＭＳ 明朝" w:eastAsia="ＭＳ 明朝" w:hAnsi="ＭＳ 明朝" w:hint="eastAsia"/>
                <w:color w:val="000000" w:themeColor="text1"/>
              </w:rPr>
              <w:t>・議会システムの操作ミスを軽減するための機能を提案すること。</w:t>
            </w:r>
          </w:p>
        </w:tc>
        <w:tc>
          <w:tcPr>
            <w:tcW w:w="624" w:type="dxa"/>
            <w:tcBorders>
              <w:top w:val="single" w:sz="4" w:space="0" w:color="auto"/>
              <w:bottom w:val="single" w:sz="4" w:space="0" w:color="auto"/>
            </w:tcBorders>
          </w:tcPr>
          <w:p w:rsidR="004B2076" w:rsidRDefault="004B2076"/>
        </w:tc>
        <w:tc>
          <w:tcPr>
            <w:tcW w:w="624" w:type="dxa"/>
            <w:tcBorders>
              <w:top w:val="single" w:sz="4" w:space="0" w:color="auto"/>
              <w:bottom w:val="single" w:sz="4" w:space="0" w:color="auto"/>
            </w:tcBorders>
          </w:tcPr>
          <w:p w:rsidR="004B2076" w:rsidRDefault="004B2076"/>
        </w:tc>
        <w:tc>
          <w:tcPr>
            <w:tcW w:w="624" w:type="dxa"/>
            <w:tcBorders>
              <w:top w:val="single" w:sz="4" w:space="0" w:color="auto"/>
            </w:tcBorders>
          </w:tcPr>
          <w:p w:rsidR="004B2076" w:rsidRDefault="004B2076"/>
        </w:tc>
      </w:tr>
    </w:tbl>
    <w:p w:rsidR="004B2076" w:rsidRDefault="004B2076">
      <w:pPr>
        <w:rPr>
          <w:rFonts w:ascii="ＭＳ 明朝" w:eastAsia="ＭＳ 明朝" w:hAnsi="ＭＳ 明朝"/>
          <w:sz w:val="24"/>
        </w:rPr>
      </w:pPr>
    </w:p>
    <w:sectPr w:rsidR="004B2076">
      <w:type w:val="continuous"/>
      <w:pgSz w:w="11906" w:h="16838"/>
      <w:pgMar w:top="1134" w:right="1134" w:bottom="1134" w:left="1134" w:header="851" w:footer="340" w:gutter="0"/>
      <w:pgNumType w:start="1"/>
      <w:cols w:space="720"/>
      <w:docGrid w:type="lines" w:linePitch="28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2496C">
      <w:r>
        <w:separator/>
      </w:r>
    </w:p>
  </w:endnote>
  <w:endnote w:type="continuationSeparator" w:id="0">
    <w:p w:rsidR="00000000" w:rsidRDefault="00A249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A2496C">
      <w:r>
        <w:separator/>
      </w:r>
    </w:p>
  </w:footnote>
  <w:footnote w:type="continuationSeparator" w:id="0">
    <w:p w:rsidR="00000000" w:rsidRDefault="00A249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2076"/>
    <w:rsid w:val="004B2076"/>
    <w:rsid w:val="00A2496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B8221811-1ED3-4347-B0B6-60CE6CF19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customStyle="1" w:styleId="Default">
    <w:name w:val="Default"/>
    <w:basedOn w:val="a"/>
    <w:qFormat/>
    <w:pPr>
      <w:suppressAutoHyphens/>
      <w:kinsoku w:val="0"/>
      <w:wordWrap w:val="0"/>
      <w:overflowPunct w:val="0"/>
      <w:autoSpaceDE w:val="0"/>
      <w:autoSpaceDN w:val="0"/>
      <w:jc w:val="left"/>
      <w:textAlignment w:val="baseline"/>
    </w:pPr>
    <w:rPr>
      <w:rFonts w:ascii="ＭＳ 明朝" w:eastAsia="ＭＳ 明朝" w:hAnsi="ＭＳ 明朝"/>
      <w:color w:val="000000"/>
      <w:sz w:val="24"/>
    </w:rPr>
  </w:style>
  <w:style w:type="paragraph" w:customStyle="1" w:styleId="a5">
    <w:name w:val="標準(太郎文書スタイル)"/>
    <w:qFormat/>
    <w:pPr>
      <w:overflowPunct w:val="0"/>
      <w:adjustRightInd w:val="0"/>
      <w:jc w:val="both"/>
      <w:textAlignment w:val="baseline"/>
    </w:pPr>
    <w:rPr>
      <w:rFonts w:ascii="Times New Roman" w:eastAsia="ＭＳ 明朝" w:hAnsi="Times New Roman"/>
      <w:color w:val="000000"/>
    </w:rPr>
  </w:style>
  <w:style w:type="paragraph" w:styleId="a6">
    <w:name w:val="List Paragraph"/>
    <w:basedOn w:val="a"/>
    <w:qFormat/>
    <w:pPr>
      <w:ind w:leftChars="400" w:left="840"/>
    </w:pPr>
  </w:style>
  <w:style w:type="paragraph" w:styleId="a7">
    <w:name w:val="header"/>
    <w:basedOn w:val="a"/>
    <w:link w:val="a8"/>
    <w:pPr>
      <w:tabs>
        <w:tab w:val="center" w:pos="4252"/>
        <w:tab w:val="right" w:pos="8504"/>
      </w:tabs>
      <w:snapToGrid w:val="0"/>
    </w:pPr>
  </w:style>
  <w:style w:type="character" w:customStyle="1" w:styleId="a8">
    <w:name w:val="ヘッダー (文字)"/>
    <w:basedOn w:val="a0"/>
    <w:link w:val="a7"/>
  </w:style>
  <w:style w:type="paragraph" w:styleId="a9">
    <w:name w:val="footer"/>
    <w:basedOn w:val="a"/>
    <w:link w:val="aa"/>
    <w:pPr>
      <w:tabs>
        <w:tab w:val="center" w:pos="4252"/>
        <w:tab w:val="right" w:pos="8504"/>
      </w:tabs>
      <w:snapToGrid w:val="0"/>
    </w:pPr>
  </w:style>
  <w:style w:type="character" w:customStyle="1" w:styleId="aa">
    <w:name w:val="フッター (文字)"/>
    <w:basedOn w:val="a0"/>
    <w:link w:val="a9"/>
  </w:style>
  <w:style w:type="character" w:styleId="ab">
    <w:name w:val="page number"/>
    <w:basedOn w:val="a0"/>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8509</TotalTime>
  <Pages>5</Pages>
  <Words>702</Words>
  <Characters>4006</Characters>
  <Application>Microsoft Office Word</Application>
  <DocSecurity>0</DocSecurity>
  <Lines>33</Lines>
  <Paragraphs>9</Paragraphs>
  <ScaleCrop>false</ScaleCrop>
  <Company>大泉町</Company>
  <LinksUpToDate>false</LinksUpToDate>
  <CharactersWithSpaces>4699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高橋 義晴</dc:creator>
  <cp:lastModifiedBy>與那嶺　卓</cp:lastModifiedBy>
  <cp:revision>140</cp:revision>
  <cp:lastPrinted>2025-04-28T06:56:00Z</cp:lastPrinted>
  <dcterms:created xsi:type="dcterms:W3CDTF">2023-08-31T00:24:00Z</dcterms:created>
  <dcterms:modified xsi:type="dcterms:W3CDTF">2025-10-10T08:44:00Z</dcterms:modified>
</cp:coreProperties>
</file>